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5E1EA" w14:textId="2390DAE6" w:rsidR="00A82578" w:rsidRDefault="57D83F14" w:rsidP="4BF44E71">
      <w:pPr>
        <w:rPr>
          <w:rFonts w:ascii="Aptos" w:hAnsi="Aptos"/>
          <w:b/>
          <w:bCs/>
        </w:rPr>
      </w:pPr>
      <w:r w:rsidRPr="4BF44E71">
        <w:rPr>
          <w:rFonts w:ascii="Aptos" w:hAnsi="Aptos"/>
          <w:b/>
          <w:bCs/>
        </w:rPr>
        <w:t>University College Cork (UCC)</w:t>
      </w:r>
    </w:p>
    <w:p w14:paraId="3BBD8A42" w14:textId="2FF86AE7" w:rsidR="00A82578" w:rsidRDefault="57D83F14" w:rsidP="4BF44E71">
      <w:pPr>
        <w:rPr>
          <w:rFonts w:ascii="Aptos" w:hAnsi="Aptos"/>
          <w:b/>
          <w:bCs/>
        </w:rPr>
      </w:pPr>
      <w:r w:rsidRPr="4BF44E71">
        <w:rPr>
          <w:rFonts w:ascii="Aptos" w:hAnsi="Aptos"/>
          <w:b/>
          <w:bCs/>
        </w:rPr>
        <w:t>Overview</w:t>
      </w:r>
    </w:p>
    <w:p w14:paraId="3D3F6745" w14:textId="10AEB350" w:rsidR="00A82578" w:rsidRDefault="57D83F14" w:rsidP="4BF44E71">
      <w:pPr>
        <w:rPr>
          <w:rFonts w:ascii="Aptos" w:hAnsi="Aptos"/>
        </w:rPr>
      </w:pPr>
      <w:r w:rsidRPr="4BF44E71">
        <w:rPr>
          <w:rFonts w:ascii="Aptos" w:hAnsi="Aptos"/>
        </w:rPr>
        <w:t>University College Cork (UCC) is one of Ireland’s leading research-intensive universities, supporting businesses through innovation, research commercialisation, and industry collaboration. Working with SMEs, start-ups, multinational companies, and public sector organisations, UCC helps organisations develop new products, services, and technologies while addressing business challenges through cutting-edge research and specialist expertise. Through a strong culture of innovation and engagement, the university provides businesses with access to world-class research capabilities and commercialisation support.</w:t>
      </w:r>
    </w:p>
    <w:p w14:paraId="3A197904" w14:textId="126C248E" w:rsidR="00A82578" w:rsidRDefault="57D83F14" w:rsidP="4BF44E71">
      <w:pPr>
        <w:rPr>
          <w:rFonts w:ascii="Aptos" w:hAnsi="Aptos"/>
        </w:rPr>
      </w:pPr>
      <w:r w:rsidRPr="4BF44E71">
        <w:rPr>
          <w:rFonts w:ascii="Aptos" w:hAnsi="Aptos"/>
        </w:rPr>
        <w:t>UCC has particular strengths in technology transfer, entrepreneurship, consultancy, and research commercialisation. The university works closely with industry partners to transform research into practical and commercially valuable outcomes, supporting the development of spin-out companies, licensing opportunities, and collaborative innovation projects. By combining academic excellence with a strong focus on enterprise engagement, UCC enables organisations to accelerate innovation, improve competitiveness, and achieve sustainable growth.</w:t>
      </w:r>
    </w:p>
    <w:p w14:paraId="12B15FEC" w14:textId="2BC770A3" w:rsidR="00A82578" w:rsidRDefault="57D83F14" w:rsidP="4BF44E71">
      <w:pPr>
        <w:rPr>
          <w:rFonts w:ascii="Aptos" w:hAnsi="Aptos"/>
          <w:b/>
          <w:bCs/>
        </w:rPr>
      </w:pPr>
      <w:r w:rsidRPr="4BF44E71">
        <w:rPr>
          <w:rFonts w:ascii="Aptos" w:hAnsi="Aptos"/>
          <w:b/>
          <w:bCs/>
        </w:rPr>
        <w:t>Areas of Expertise</w:t>
      </w:r>
    </w:p>
    <w:p w14:paraId="11CB0A6A" w14:textId="1C1673A2" w:rsidR="00A82578" w:rsidRDefault="57D83F14" w:rsidP="4BF44E71">
      <w:pPr>
        <w:numPr>
          <w:ilvl w:val="0"/>
          <w:numId w:val="1"/>
        </w:numPr>
        <w:rPr>
          <w:rFonts w:ascii="Aptos" w:hAnsi="Aptos"/>
        </w:rPr>
      </w:pPr>
      <w:r w:rsidRPr="4BF44E71">
        <w:rPr>
          <w:rFonts w:ascii="Aptos" w:hAnsi="Aptos"/>
        </w:rPr>
        <w:t>Technology Commercialisation and Licensing</w:t>
      </w:r>
    </w:p>
    <w:p w14:paraId="4892E174" w14:textId="75EAB78E" w:rsidR="00A82578" w:rsidRDefault="57D83F14" w:rsidP="4BF44E71">
      <w:pPr>
        <w:numPr>
          <w:ilvl w:val="0"/>
          <w:numId w:val="1"/>
        </w:numPr>
        <w:rPr>
          <w:rFonts w:ascii="Aptos" w:hAnsi="Aptos"/>
        </w:rPr>
      </w:pPr>
      <w:r w:rsidRPr="4BF44E71">
        <w:rPr>
          <w:rFonts w:ascii="Aptos" w:hAnsi="Aptos"/>
        </w:rPr>
        <w:t>Entrepreneurship and Start-Up Support</w:t>
      </w:r>
    </w:p>
    <w:p w14:paraId="507DA14F" w14:textId="1DC5FA09" w:rsidR="00A82578" w:rsidRDefault="57D83F14" w:rsidP="4BF44E71">
      <w:pPr>
        <w:numPr>
          <w:ilvl w:val="0"/>
          <w:numId w:val="1"/>
        </w:numPr>
        <w:rPr>
          <w:rFonts w:ascii="Aptos" w:hAnsi="Aptos"/>
        </w:rPr>
      </w:pPr>
      <w:r w:rsidRPr="4BF44E71">
        <w:rPr>
          <w:rFonts w:ascii="Aptos" w:hAnsi="Aptos"/>
        </w:rPr>
        <w:t>Industry Collaboration</w:t>
      </w:r>
    </w:p>
    <w:p w14:paraId="1C6EC2D2" w14:textId="37EECBEE" w:rsidR="00A82578" w:rsidRDefault="57D83F14" w:rsidP="4BF44E71">
      <w:pPr>
        <w:numPr>
          <w:ilvl w:val="0"/>
          <w:numId w:val="1"/>
        </w:numPr>
        <w:rPr>
          <w:rFonts w:ascii="Aptos" w:hAnsi="Aptos"/>
        </w:rPr>
      </w:pPr>
      <w:r w:rsidRPr="4BF44E71">
        <w:rPr>
          <w:rFonts w:ascii="Aptos" w:hAnsi="Aptos"/>
        </w:rPr>
        <w:t>Consultancy Services</w:t>
      </w:r>
    </w:p>
    <w:p w14:paraId="65A2FE33" w14:textId="0620C909" w:rsidR="00A82578" w:rsidRDefault="57D83F14" w:rsidP="4BF44E71">
      <w:pPr>
        <w:numPr>
          <w:ilvl w:val="0"/>
          <w:numId w:val="1"/>
        </w:numPr>
        <w:rPr>
          <w:rFonts w:ascii="Aptos" w:hAnsi="Aptos"/>
        </w:rPr>
      </w:pPr>
      <w:r w:rsidRPr="4BF44E71">
        <w:rPr>
          <w:rFonts w:ascii="Aptos" w:hAnsi="Aptos"/>
        </w:rPr>
        <w:t>Spin-Out Venture Development</w:t>
      </w:r>
    </w:p>
    <w:p w14:paraId="0D01532F" w14:textId="5AF6654C" w:rsidR="00A82578" w:rsidRDefault="57D83F14" w:rsidP="4BF44E71">
      <w:pPr>
        <w:numPr>
          <w:ilvl w:val="0"/>
          <w:numId w:val="1"/>
        </w:numPr>
        <w:rPr>
          <w:rFonts w:ascii="Aptos" w:hAnsi="Aptos"/>
        </w:rPr>
      </w:pPr>
      <w:r w:rsidRPr="4BF44E71">
        <w:rPr>
          <w:rFonts w:ascii="Aptos" w:hAnsi="Aptos"/>
        </w:rPr>
        <w:t>Research Commercialisation</w:t>
      </w:r>
    </w:p>
    <w:p w14:paraId="4813A201" w14:textId="461C03C0" w:rsidR="00A82578" w:rsidRDefault="57D83F14" w:rsidP="4BF44E71">
      <w:pPr>
        <w:numPr>
          <w:ilvl w:val="0"/>
          <w:numId w:val="1"/>
        </w:numPr>
        <w:rPr>
          <w:rFonts w:ascii="Aptos" w:hAnsi="Aptos"/>
        </w:rPr>
      </w:pPr>
      <w:r w:rsidRPr="4BF44E71">
        <w:rPr>
          <w:rFonts w:ascii="Aptos" w:hAnsi="Aptos"/>
        </w:rPr>
        <w:t>Applied Research and Innovation</w:t>
      </w:r>
    </w:p>
    <w:p w14:paraId="0C144DBD" w14:textId="2E75F890" w:rsidR="00A82578" w:rsidRDefault="57D83F14" w:rsidP="4BF44E71">
      <w:pPr>
        <w:numPr>
          <w:ilvl w:val="0"/>
          <w:numId w:val="1"/>
        </w:numPr>
        <w:rPr>
          <w:rFonts w:ascii="Aptos" w:hAnsi="Aptos"/>
        </w:rPr>
      </w:pPr>
      <w:r w:rsidRPr="4BF44E71">
        <w:rPr>
          <w:rFonts w:ascii="Aptos" w:hAnsi="Aptos"/>
        </w:rPr>
        <w:t>Knowledge Transfer</w:t>
      </w:r>
    </w:p>
    <w:p w14:paraId="3DC2C81C" w14:textId="254CFB57" w:rsidR="00A82578" w:rsidRDefault="57D83F14" w:rsidP="4BF44E71">
      <w:pPr>
        <w:numPr>
          <w:ilvl w:val="0"/>
          <w:numId w:val="1"/>
        </w:numPr>
        <w:rPr>
          <w:rFonts w:ascii="Aptos" w:hAnsi="Aptos"/>
        </w:rPr>
      </w:pPr>
      <w:r w:rsidRPr="4BF44E71">
        <w:rPr>
          <w:rFonts w:ascii="Aptos" w:hAnsi="Aptos"/>
        </w:rPr>
        <w:t>Business Growth and Competitiveness</w:t>
      </w:r>
    </w:p>
    <w:p w14:paraId="44BB46C1" w14:textId="3EA25BC7" w:rsidR="00A82578" w:rsidRDefault="57D83F14" w:rsidP="4BF44E71">
      <w:pPr>
        <w:numPr>
          <w:ilvl w:val="0"/>
          <w:numId w:val="1"/>
        </w:numPr>
        <w:rPr>
          <w:rFonts w:ascii="Aptos" w:hAnsi="Aptos"/>
        </w:rPr>
      </w:pPr>
      <w:r w:rsidRPr="4BF44E71">
        <w:rPr>
          <w:rFonts w:ascii="Aptos" w:hAnsi="Aptos"/>
        </w:rPr>
        <w:t>Impact-Driven Research</w:t>
      </w:r>
    </w:p>
    <w:p w14:paraId="5E5787A5" w14:textId="3470736A" w:rsidR="00A82578" w:rsidRDefault="00A82578"/>
    <w:sectPr w:rsidR="00A8257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74626"/>
    <w:multiLevelType w:val="hybridMultilevel"/>
    <w:tmpl w:val="2AF698DC"/>
    <w:lvl w:ilvl="0" w:tplc="D08C4994">
      <w:start w:val="1"/>
      <w:numFmt w:val="bullet"/>
      <w:lvlText w:val=""/>
      <w:lvlJc w:val="left"/>
      <w:pPr>
        <w:ind w:left="720" w:hanging="360"/>
      </w:pPr>
      <w:rPr>
        <w:rFonts w:ascii="Symbol" w:hAnsi="Symbol" w:hint="default"/>
      </w:rPr>
    </w:lvl>
    <w:lvl w:ilvl="1" w:tplc="4656C330">
      <w:start w:val="1"/>
      <w:numFmt w:val="bullet"/>
      <w:lvlText w:val="o"/>
      <w:lvlJc w:val="left"/>
      <w:pPr>
        <w:ind w:left="1440" w:hanging="360"/>
      </w:pPr>
      <w:rPr>
        <w:rFonts w:ascii="Courier New" w:hAnsi="Courier New" w:hint="default"/>
      </w:rPr>
    </w:lvl>
    <w:lvl w:ilvl="2" w:tplc="7E7E0812">
      <w:start w:val="1"/>
      <w:numFmt w:val="bullet"/>
      <w:lvlText w:val=""/>
      <w:lvlJc w:val="left"/>
      <w:pPr>
        <w:ind w:left="2160" w:hanging="360"/>
      </w:pPr>
      <w:rPr>
        <w:rFonts w:ascii="Wingdings" w:hAnsi="Wingdings" w:hint="default"/>
      </w:rPr>
    </w:lvl>
    <w:lvl w:ilvl="3" w:tplc="0D52575A">
      <w:start w:val="1"/>
      <w:numFmt w:val="bullet"/>
      <w:lvlText w:val=""/>
      <w:lvlJc w:val="left"/>
      <w:pPr>
        <w:ind w:left="2880" w:hanging="360"/>
      </w:pPr>
      <w:rPr>
        <w:rFonts w:ascii="Symbol" w:hAnsi="Symbol" w:hint="default"/>
      </w:rPr>
    </w:lvl>
    <w:lvl w:ilvl="4" w:tplc="9A460468">
      <w:start w:val="1"/>
      <w:numFmt w:val="bullet"/>
      <w:lvlText w:val="o"/>
      <w:lvlJc w:val="left"/>
      <w:pPr>
        <w:ind w:left="3600" w:hanging="360"/>
      </w:pPr>
      <w:rPr>
        <w:rFonts w:ascii="Courier New" w:hAnsi="Courier New" w:hint="default"/>
      </w:rPr>
    </w:lvl>
    <w:lvl w:ilvl="5" w:tplc="599C4F44">
      <w:start w:val="1"/>
      <w:numFmt w:val="bullet"/>
      <w:lvlText w:val=""/>
      <w:lvlJc w:val="left"/>
      <w:pPr>
        <w:ind w:left="4320" w:hanging="360"/>
      </w:pPr>
      <w:rPr>
        <w:rFonts w:ascii="Wingdings" w:hAnsi="Wingdings" w:hint="default"/>
      </w:rPr>
    </w:lvl>
    <w:lvl w:ilvl="6" w:tplc="6A22114E">
      <w:start w:val="1"/>
      <w:numFmt w:val="bullet"/>
      <w:lvlText w:val=""/>
      <w:lvlJc w:val="left"/>
      <w:pPr>
        <w:ind w:left="5040" w:hanging="360"/>
      </w:pPr>
      <w:rPr>
        <w:rFonts w:ascii="Symbol" w:hAnsi="Symbol" w:hint="default"/>
      </w:rPr>
    </w:lvl>
    <w:lvl w:ilvl="7" w:tplc="2452E9E0">
      <w:start w:val="1"/>
      <w:numFmt w:val="bullet"/>
      <w:lvlText w:val="o"/>
      <w:lvlJc w:val="left"/>
      <w:pPr>
        <w:ind w:left="5760" w:hanging="360"/>
      </w:pPr>
      <w:rPr>
        <w:rFonts w:ascii="Courier New" w:hAnsi="Courier New" w:hint="default"/>
      </w:rPr>
    </w:lvl>
    <w:lvl w:ilvl="8" w:tplc="D068B6D0">
      <w:start w:val="1"/>
      <w:numFmt w:val="bullet"/>
      <w:lvlText w:val=""/>
      <w:lvlJc w:val="left"/>
      <w:pPr>
        <w:ind w:left="6480" w:hanging="360"/>
      </w:pPr>
      <w:rPr>
        <w:rFonts w:ascii="Wingdings" w:hAnsi="Wingdings" w:hint="default"/>
      </w:rPr>
    </w:lvl>
  </w:abstractNum>
  <w:num w:numId="1" w16cid:durableId="1505902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FE6A77"/>
    <w:rsid w:val="00A026DD"/>
    <w:rsid w:val="00A82578"/>
    <w:rsid w:val="00E56157"/>
    <w:rsid w:val="4BF44E71"/>
    <w:rsid w:val="57D83F14"/>
    <w:rsid w:val="7CFE6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C30E2"/>
  <w15:chartTrackingRefBased/>
  <w15:docId w15:val="{54EEB0C4-F68C-4106-A1CA-A10A6579C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1282</Characters>
  <Application>Microsoft Office Word</Application>
  <DocSecurity>4</DocSecurity>
  <Lines>10</Lines>
  <Paragraphs>3</Paragraphs>
  <ScaleCrop>false</ScaleCrop>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Hinds, Adam</dc:creator>
  <cp:keywords/>
  <dc:description/>
  <cp:lastModifiedBy>Fanning, Catherine</cp:lastModifiedBy>
  <cp:revision>2</cp:revision>
  <dcterms:created xsi:type="dcterms:W3CDTF">2026-10-13T20:23:00Z</dcterms:created>
  <dcterms:modified xsi:type="dcterms:W3CDTF">2026-10-13T20:23:00Z</dcterms:modified>
</cp:coreProperties>
</file>