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0CF2" w14:textId="77777777" w:rsidR="00963669" w:rsidRPr="00963669" w:rsidRDefault="00963669" w:rsidP="00963669">
      <w:pPr>
        <w:rPr>
          <w:rFonts w:ascii="Arial" w:hAnsi="Arial" w:cs="Arial"/>
          <w:sz w:val="28"/>
        </w:rPr>
      </w:pPr>
      <w:bookmarkStart w:id="0" w:name="_Hlk499619132"/>
    </w:p>
    <w:p w14:paraId="48A07D34" w14:textId="716C5654" w:rsidR="00963669" w:rsidRPr="00963669" w:rsidRDefault="000D2CA7" w:rsidP="00411DA2">
      <w:pPr>
        <w:jc w:val="center"/>
        <w:rPr>
          <w:rFonts w:ascii="Arial" w:hAnsi="Arial" w:cs="Arial"/>
          <w:sz w:val="28"/>
        </w:rPr>
      </w:pPr>
      <w:r>
        <w:rPr>
          <w:rFonts w:ascii="Arial" w:hAnsi="Arial" w:cs="Arial"/>
          <w:noProof/>
          <w:sz w:val="28"/>
        </w:rPr>
        <w:drawing>
          <wp:inline distT="0" distB="0" distL="0" distR="0" wp14:anchorId="6438D8B0" wp14:editId="48A4837C">
            <wp:extent cx="3062960" cy="586024"/>
            <wp:effectExtent l="0" t="0" r="4445" b="5080"/>
            <wp:docPr id="2" name="Picture 2" descr="A black background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green lette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1835" cy="603028"/>
                    </a:xfrm>
                    <a:prstGeom prst="rect">
                      <a:avLst/>
                    </a:prstGeom>
                  </pic:spPr>
                </pic:pic>
              </a:graphicData>
            </a:graphic>
          </wp:inline>
        </w:drawing>
      </w:r>
    </w:p>
    <w:p w14:paraId="4FF0070F" w14:textId="262C9F05" w:rsidR="00963669" w:rsidRDefault="00963669" w:rsidP="00963669">
      <w:pPr>
        <w:rPr>
          <w:rFonts w:ascii="Arial" w:hAnsi="Arial" w:cs="Arial"/>
          <w:sz w:val="28"/>
        </w:rPr>
      </w:pPr>
    </w:p>
    <w:p w14:paraId="18DD4FFF" w14:textId="7D52A08E" w:rsidR="00411DA2" w:rsidRDefault="00411DA2" w:rsidP="00963669">
      <w:pPr>
        <w:rPr>
          <w:rFonts w:ascii="Arial" w:hAnsi="Arial" w:cs="Arial"/>
          <w:sz w:val="28"/>
        </w:rPr>
      </w:pPr>
    </w:p>
    <w:p w14:paraId="65E66D42" w14:textId="77777777" w:rsidR="00411DA2" w:rsidRPr="00963669" w:rsidRDefault="00411DA2" w:rsidP="00963669">
      <w:pPr>
        <w:rPr>
          <w:rFonts w:ascii="Arial" w:hAnsi="Arial" w:cs="Arial"/>
          <w:sz w:val="28"/>
        </w:rPr>
      </w:pPr>
    </w:p>
    <w:p w14:paraId="464BBC1E" w14:textId="77777777" w:rsidR="00963669" w:rsidRPr="00963669" w:rsidRDefault="00963669" w:rsidP="00963669">
      <w:pPr>
        <w:rPr>
          <w:rFonts w:ascii="Arial" w:hAnsi="Arial" w:cs="Arial"/>
          <w:sz w:val="28"/>
        </w:rPr>
      </w:pPr>
    </w:p>
    <w:p w14:paraId="627C936D" w14:textId="43829B2D" w:rsidR="00963669" w:rsidRPr="00304A76" w:rsidRDefault="00963669" w:rsidP="00963669">
      <w:pPr>
        <w:jc w:val="center"/>
        <w:rPr>
          <w:i/>
          <w:sz w:val="48"/>
          <w:lang w:val="ga-IE"/>
        </w:rPr>
      </w:pPr>
      <w:r w:rsidRPr="00304A76">
        <w:rPr>
          <w:i/>
          <w:sz w:val="48"/>
          <w:lang w:val="ga-IE"/>
        </w:rPr>
        <w:t xml:space="preserve">Nuálaíocht </w:t>
      </w:r>
      <w:r w:rsidR="008144D0" w:rsidRPr="00304A76">
        <w:rPr>
          <w:i/>
          <w:sz w:val="48"/>
          <w:lang w:val="ga-IE"/>
        </w:rPr>
        <w:t>Pr</w:t>
      </w:r>
      <w:r w:rsidR="000577AA" w:rsidRPr="00304A76">
        <w:rPr>
          <w:i/>
          <w:sz w:val="48"/>
          <w:lang w:val="ga-IE"/>
        </w:rPr>
        <w:t>ó</w:t>
      </w:r>
      <w:r w:rsidR="00B62397" w:rsidRPr="00304A76">
        <w:rPr>
          <w:i/>
          <w:sz w:val="48"/>
          <w:lang w:val="ga-IE"/>
        </w:rPr>
        <w:t>isea</w:t>
      </w:r>
      <w:r w:rsidR="008144D0" w:rsidRPr="00304A76">
        <w:rPr>
          <w:i/>
          <w:sz w:val="48"/>
          <w:lang w:val="ga-IE"/>
        </w:rPr>
        <w:t>s Digiteach</w:t>
      </w:r>
    </w:p>
    <w:p w14:paraId="6030B634" w14:textId="01B35CB1" w:rsidR="00963669" w:rsidRPr="00963669" w:rsidRDefault="008144D0" w:rsidP="00963669">
      <w:pPr>
        <w:jc w:val="center"/>
        <w:rPr>
          <w:b/>
          <w:sz w:val="56"/>
        </w:rPr>
      </w:pPr>
      <w:r>
        <w:rPr>
          <w:b/>
          <w:sz w:val="56"/>
        </w:rPr>
        <w:t>Digital Process</w:t>
      </w:r>
      <w:r w:rsidR="00963669" w:rsidRPr="00963669">
        <w:rPr>
          <w:b/>
          <w:sz w:val="56"/>
        </w:rPr>
        <w:t xml:space="preserve"> Innovation </w:t>
      </w:r>
    </w:p>
    <w:p w14:paraId="47CAE186" w14:textId="77777777" w:rsidR="00963669" w:rsidRPr="00963669" w:rsidRDefault="00963669" w:rsidP="00963669">
      <w:pPr>
        <w:jc w:val="center"/>
        <w:rPr>
          <w:sz w:val="40"/>
        </w:rPr>
      </w:pPr>
    </w:p>
    <w:p w14:paraId="4D3ABC74" w14:textId="77777777" w:rsidR="00963669" w:rsidRPr="00963669" w:rsidRDefault="00963669" w:rsidP="00963669">
      <w:pPr>
        <w:jc w:val="center"/>
        <w:rPr>
          <w:sz w:val="40"/>
        </w:rPr>
      </w:pPr>
    </w:p>
    <w:p w14:paraId="615C81C2" w14:textId="77777777" w:rsidR="00963669" w:rsidRPr="00963669" w:rsidRDefault="00963669" w:rsidP="00963669">
      <w:pPr>
        <w:jc w:val="center"/>
        <w:rPr>
          <w:sz w:val="40"/>
        </w:rPr>
      </w:pPr>
      <w:r w:rsidRPr="00963669">
        <w:rPr>
          <w:i/>
          <w:sz w:val="40"/>
        </w:rPr>
        <w:t>Cáipéis Tagartha</w:t>
      </w:r>
      <w:r w:rsidRPr="00963669">
        <w:rPr>
          <w:sz w:val="40"/>
        </w:rPr>
        <w:t xml:space="preserve"> - Reference Document</w:t>
      </w:r>
    </w:p>
    <w:p w14:paraId="34EAE497" w14:textId="50253368" w:rsidR="00963669" w:rsidRPr="00963669" w:rsidRDefault="5935A9E4" w:rsidP="00963669">
      <w:pPr>
        <w:jc w:val="center"/>
      </w:pPr>
      <w:r>
        <w:t>2</w:t>
      </w:r>
      <w:r w:rsidR="00DE0CB9">
        <w:t>9</w:t>
      </w:r>
      <w:r w:rsidR="00963669">
        <w:t>/</w:t>
      </w:r>
      <w:r w:rsidR="41779DC9">
        <w:t>01</w:t>
      </w:r>
      <w:r w:rsidR="00963669">
        <w:t>/</w:t>
      </w:r>
      <w:r w:rsidR="00DE0CB9">
        <w:t>2024</w:t>
      </w:r>
    </w:p>
    <w:p w14:paraId="32504B06" w14:textId="77777777" w:rsidR="00963669" w:rsidRPr="00963669" w:rsidRDefault="00963669" w:rsidP="00963669">
      <w:pPr>
        <w:rPr>
          <w:rFonts w:ascii="Arial" w:hAnsi="Arial" w:cs="Arial"/>
          <w:sz w:val="28"/>
        </w:rPr>
      </w:pPr>
    </w:p>
    <w:p w14:paraId="4D5AFAAC" w14:textId="77777777" w:rsidR="00963669" w:rsidRPr="00963669" w:rsidRDefault="00963669" w:rsidP="00963669">
      <w:pPr>
        <w:rPr>
          <w:rFonts w:ascii="Arial" w:hAnsi="Arial" w:cs="Arial"/>
          <w:sz w:val="28"/>
        </w:rPr>
      </w:pPr>
    </w:p>
    <w:p w14:paraId="364F7BFD" w14:textId="77777777" w:rsidR="00963669" w:rsidRPr="00963669" w:rsidRDefault="00963669" w:rsidP="00963669">
      <w:pPr>
        <w:rPr>
          <w:rFonts w:ascii="Arial" w:hAnsi="Arial" w:cs="Arial"/>
          <w:sz w:val="28"/>
        </w:rPr>
      </w:pPr>
    </w:p>
    <w:p w14:paraId="22547B25" w14:textId="77777777" w:rsidR="00963669" w:rsidRPr="00963669" w:rsidRDefault="00963669" w:rsidP="00963669">
      <w:pPr>
        <w:rPr>
          <w:rFonts w:asciiTheme="majorHAnsi" w:eastAsiaTheme="majorEastAsia" w:hAnsiTheme="majorHAnsi" w:cstheme="majorBidi"/>
          <w:color w:val="FFFFFF" w:themeColor="background1"/>
          <w:sz w:val="44"/>
          <w:szCs w:val="32"/>
          <w:lang w:val="en-GB"/>
        </w:rPr>
      </w:pPr>
      <w:r w:rsidRPr="00963669">
        <w:br w:type="page"/>
      </w:r>
    </w:p>
    <w:p w14:paraId="1E04F2F1" w14:textId="77777777" w:rsidR="00963669" w:rsidRPr="00963669" w:rsidRDefault="00963669" w:rsidP="00963669">
      <w:pPr>
        <w:keepNext/>
        <w:keepLines/>
        <w:shd w:val="clear" w:color="auto" w:fill="8EAADB" w:themeFill="accent1" w:themeFillTint="99"/>
        <w:spacing w:before="240"/>
        <w:ind w:left="432" w:hanging="432"/>
        <w:outlineLvl w:val="0"/>
        <w:rPr>
          <w:rFonts w:asciiTheme="majorHAnsi" w:eastAsiaTheme="majorEastAsia" w:hAnsiTheme="majorHAnsi" w:cstheme="majorBidi"/>
          <w:color w:val="FFFFFF" w:themeColor="background1"/>
          <w:sz w:val="44"/>
          <w:szCs w:val="32"/>
          <w:lang w:val="en-GB"/>
        </w:rPr>
      </w:pPr>
      <w:r w:rsidRPr="00963669">
        <w:rPr>
          <w:rFonts w:asciiTheme="majorHAnsi" w:eastAsiaTheme="majorEastAsia" w:hAnsiTheme="majorHAnsi" w:cstheme="majorBidi"/>
          <w:color w:val="FFFFFF" w:themeColor="background1"/>
          <w:sz w:val="44"/>
          <w:szCs w:val="32"/>
          <w:lang w:val="en-GB"/>
        </w:rPr>
        <w:lastRenderedPageBreak/>
        <w:t>Introduction</w:t>
      </w:r>
    </w:p>
    <w:p w14:paraId="0397374F" w14:textId="785A7BDE" w:rsidR="00052FFF" w:rsidRDefault="00052FFF" w:rsidP="00963669">
      <w:pPr>
        <w:keepNext/>
        <w:keepLines/>
        <w:numPr>
          <w:ilvl w:val="1"/>
          <w:numId w:val="0"/>
        </w:numPr>
        <w:spacing w:before="240"/>
        <w:ind w:left="578" w:hanging="578"/>
        <w:outlineLvl w:val="1"/>
        <w:rPr>
          <w:rFonts w:asciiTheme="majorHAnsi" w:eastAsiaTheme="majorEastAsia" w:hAnsiTheme="majorHAnsi" w:cstheme="majorBidi"/>
          <w:color w:val="2F5496" w:themeColor="accent1" w:themeShade="BF"/>
          <w:sz w:val="28"/>
          <w:szCs w:val="26"/>
          <w:lang w:val="en-GB"/>
        </w:rPr>
      </w:pPr>
      <w:r>
        <w:rPr>
          <w:rFonts w:asciiTheme="majorHAnsi" w:eastAsiaTheme="majorEastAsia" w:hAnsiTheme="majorHAnsi" w:cstheme="majorBidi"/>
          <w:color w:val="2F5496" w:themeColor="accent1" w:themeShade="BF"/>
          <w:sz w:val="28"/>
          <w:szCs w:val="26"/>
          <w:lang w:val="en-GB"/>
        </w:rPr>
        <w:t>Overview</w:t>
      </w:r>
    </w:p>
    <w:p w14:paraId="66C32869" w14:textId="085424F5" w:rsidR="00052FFF" w:rsidRDefault="00EA19A0" w:rsidP="00EA19A0">
      <w:pPr>
        <w:rPr>
          <w:lang w:val="en-GB"/>
        </w:rPr>
      </w:pPr>
      <w:r w:rsidRPr="00EA19A0">
        <w:rPr>
          <w:lang w:val="en-GB"/>
        </w:rPr>
        <w:t>The aim of the Digital Process Innovation offer is to incentivise and support companies to invest in the implementation of new or significantly improved digital production methods, digital service delivery or organisational methods that will increase their operational effectiveness, leading to greater productivity and competitiveness.</w:t>
      </w:r>
    </w:p>
    <w:p w14:paraId="2B224C66" w14:textId="0E500641" w:rsidR="00420188" w:rsidRDefault="00F01248" w:rsidP="007C6348">
      <w:pPr>
        <w:rPr>
          <w:lang w:val="en-GB"/>
        </w:rPr>
      </w:pPr>
      <w:r>
        <w:rPr>
          <w:lang w:val="en-GB"/>
        </w:rPr>
        <w:t>As international competition increases</w:t>
      </w:r>
      <w:r w:rsidR="00A417D9">
        <w:rPr>
          <w:lang w:val="en-GB"/>
        </w:rPr>
        <w:t xml:space="preserve">, </w:t>
      </w:r>
      <w:r w:rsidR="00FC2390">
        <w:rPr>
          <w:lang w:val="en-GB"/>
        </w:rPr>
        <w:t>s</w:t>
      </w:r>
      <w:r w:rsidR="00A417D9">
        <w:rPr>
          <w:lang w:val="en-GB"/>
        </w:rPr>
        <w:t xml:space="preserve">uccessful firms need to take account of fundamental changes in the technologies available for use as well as increased expectations among both consumers and business users. We expect a need for </w:t>
      </w:r>
      <w:r w:rsidR="008E4620">
        <w:rPr>
          <w:lang w:val="en-GB"/>
        </w:rPr>
        <w:t xml:space="preserve">digital </w:t>
      </w:r>
      <w:r w:rsidR="00057C3D">
        <w:rPr>
          <w:lang w:val="en-GB"/>
        </w:rPr>
        <w:t xml:space="preserve">business model innovation </w:t>
      </w:r>
      <w:r w:rsidR="0082045E">
        <w:rPr>
          <w:lang w:val="en-GB"/>
        </w:rPr>
        <w:t xml:space="preserve">as </w:t>
      </w:r>
      <w:r w:rsidR="009A6E16">
        <w:rPr>
          <w:lang w:val="en-GB"/>
        </w:rPr>
        <w:t xml:space="preserve">consumers seek more personalised </w:t>
      </w:r>
      <w:r w:rsidR="002112A3">
        <w:rPr>
          <w:lang w:val="en-GB"/>
        </w:rPr>
        <w:t xml:space="preserve">‘no hassle’ </w:t>
      </w:r>
      <w:r w:rsidR="009A6E16">
        <w:rPr>
          <w:lang w:val="en-GB"/>
        </w:rPr>
        <w:t>services</w:t>
      </w:r>
      <w:r w:rsidR="0082045E">
        <w:rPr>
          <w:lang w:val="en-GB"/>
        </w:rPr>
        <w:t xml:space="preserve"> as well as a requirement to change production and delivery methods to </w:t>
      </w:r>
      <w:r w:rsidR="00A71E12">
        <w:rPr>
          <w:lang w:val="en-GB"/>
        </w:rPr>
        <w:t xml:space="preserve">use new technologies such as </w:t>
      </w:r>
      <w:r w:rsidR="009A6E16">
        <w:rPr>
          <w:lang w:val="en-GB"/>
        </w:rPr>
        <w:t>robotics</w:t>
      </w:r>
      <w:r w:rsidR="00E830F6">
        <w:rPr>
          <w:lang w:val="en-GB"/>
        </w:rPr>
        <w:t xml:space="preserve"> and automation, Internet of Things, </w:t>
      </w:r>
      <w:r w:rsidR="000730FD">
        <w:rPr>
          <w:lang w:val="en-GB"/>
        </w:rPr>
        <w:t>Industry 4.0</w:t>
      </w:r>
      <w:r w:rsidR="0033090D">
        <w:rPr>
          <w:lang w:val="en-GB"/>
        </w:rPr>
        <w:t>/sensors and</w:t>
      </w:r>
      <w:r w:rsidR="000730FD">
        <w:rPr>
          <w:lang w:val="en-GB"/>
        </w:rPr>
        <w:t xml:space="preserve"> </w:t>
      </w:r>
      <w:r w:rsidR="00E830F6">
        <w:rPr>
          <w:lang w:val="en-GB"/>
        </w:rPr>
        <w:t>Artificial/Augmented Intelligence</w:t>
      </w:r>
      <w:r w:rsidR="002B6E5E">
        <w:rPr>
          <w:lang w:val="en-GB"/>
        </w:rPr>
        <w:t xml:space="preserve">. </w:t>
      </w:r>
    </w:p>
    <w:p w14:paraId="22981945" w14:textId="77777777" w:rsidR="00963669" w:rsidRPr="00963669" w:rsidRDefault="00963669" w:rsidP="00963669">
      <w:pPr>
        <w:keepNext/>
        <w:keepLines/>
        <w:numPr>
          <w:ilvl w:val="1"/>
          <w:numId w:val="0"/>
        </w:numPr>
        <w:spacing w:before="240"/>
        <w:ind w:left="578" w:hanging="578"/>
        <w:outlineLvl w:val="1"/>
        <w:rPr>
          <w:rFonts w:asciiTheme="majorHAnsi" w:eastAsiaTheme="majorEastAsia" w:hAnsiTheme="majorHAnsi" w:cstheme="majorBidi"/>
          <w:color w:val="2F5496" w:themeColor="accent1" w:themeShade="BF"/>
          <w:sz w:val="28"/>
          <w:szCs w:val="26"/>
          <w:lang w:val="en-GB"/>
        </w:rPr>
      </w:pPr>
      <w:r w:rsidRPr="00963669">
        <w:rPr>
          <w:rFonts w:asciiTheme="majorHAnsi" w:eastAsiaTheme="majorEastAsia" w:hAnsiTheme="majorHAnsi" w:cstheme="majorBidi"/>
          <w:color w:val="2F5496" w:themeColor="accent1" w:themeShade="BF"/>
          <w:sz w:val="28"/>
          <w:szCs w:val="26"/>
          <w:lang w:val="en-GB"/>
        </w:rPr>
        <w:t xml:space="preserve">Legal Basis  </w:t>
      </w:r>
    </w:p>
    <w:p w14:paraId="400E20F7" w14:textId="24648FD8" w:rsidR="00963669" w:rsidRPr="00963669" w:rsidRDefault="00963669" w:rsidP="00963669">
      <w:pPr>
        <w:rPr>
          <w:lang w:val="en-GB"/>
        </w:rPr>
      </w:pPr>
      <w:r w:rsidRPr="00963669">
        <w:rPr>
          <w:lang w:val="en-GB"/>
        </w:rPr>
        <w:t xml:space="preserve">The </w:t>
      </w:r>
      <w:r w:rsidR="00BF473A">
        <w:rPr>
          <w:lang w:val="en-GB"/>
        </w:rPr>
        <w:t>Digital Process Innovation</w:t>
      </w:r>
      <w:r w:rsidRPr="00963669">
        <w:rPr>
          <w:lang w:val="en-GB"/>
        </w:rPr>
        <w:t xml:space="preserve"> grant is administered in accordance with the following Irish </w:t>
      </w:r>
      <w:r w:rsidR="00874135" w:rsidRPr="00963669">
        <w:rPr>
          <w:lang w:val="en-GB"/>
        </w:rPr>
        <w:t>legislation.</w:t>
      </w:r>
    </w:p>
    <w:p w14:paraId="791386B5" w14:textId="77777777" w:rsidR="00963669" w:rsidRPr="00963669" w:rsidRDefault="00963669" w:rsidP="00963669">
      <w:pPr>
        <w:numPr>
          <w:ilvl w:val="0"/>
          <w:numId w:val="6"/>
        </w:numPr>
        <w:ind w:left="360"/>
        <w:contextualSpacing/>
      </w:pPr>
      <w:r w:rsidRPr="00963669">
        <w:t xml:space="preserve">Industrial Development Act, 1986, Section 29 </w:t>
      </w:r>
    </w:p>
    <w:p w14:paraId="7D23CBEE" w14:textId="77777777" w:rsidR="00963669" w:rsidRPr="00963669" w:rsidRDefault="00963669" w:rsidP="00963669">
      <w:pPr>
        <w:numPr>
          <w:ilvl w:val="0"/>
          <w:numId w:val="5"/>
        </w:numPr>
        <w:ind w:left="360"/>
        <w:contextualSpacing/>
      </w:pPr>
      <w:r w:rsidRPr="00963669">
        <w:t>Industrial Development Act, 1998, Section 7</w:t>
      </w:r>
    </w:p>
    <w:p w14:paraId="6153652A" w14:textId="77777777" w:rsidR="00963669" w:rsidRPr="00963669" w:rsidRDefault="00963669" w:rsidP="00963669">
      <w:pPr>
        <w:keepNext/>
        <w:keepLines/>
        <w:numPr>
          <w:ilvl w:val="1"/>
          <w:numId w:val="0"/>
        </w:numPr>
        <w:spacing w:before="240"/>
        <w:ind w:left="578" w:hanging="578"/>
        <w:outlineLvl w:val="1"/>
        <w:rPr>
          <w:rFonts w:asciiTheme="majorHAnsi" w:eastAsiaTheme="majorEastAsia" w:hAnsiTheme="majorHAnsi" w:cstheme="majorBidi"/>
          <w:color w:val="2F5496" w:themeColor="accent1" w:themeShade="BF"/>
          <w:sz w:val="28"/>
          <w:szCs w:val="26"/>
          <w:lang w:val="en-GB"/>
        </w:rPr>
      </w:pPr>
      <w:bookmarkStart w:id="1" w:name="_Toc15093"/>
      <w:r w:rsidRPr="00963669">
        <w:rPr>
          <w:rFonts w:asciiTheme="majorHAnsi" w:eastAsiaTheme="majorEastAsia" w:hAnsiTheme="majorHAnsi" w:cstheme="majorBidi"/>
          <w:color w:val="2F5496" w:themeColor="accent1" w:themeShade="BF"/>
          <w:sz w:val="28"/>
          <w:szCs w:val="26"/>
          <w:lang w:val="en-GB"/>
        </w:rPr>
        <w:t xml:space="preserve">State Aid Basis  </w:t>
      </w:r>
      <w:bookmarkEnd w:id="1"/>
    </w:p>
    <w:p w14:paraId="575CF843" w14:textId="025BA3C9" w:rsidR="00963669" w:rsidRPr="00963669" w:rsidRDefault="00963669" w:rsidP="00963669">
      <w:pPr>
        <w:rPr>
          <w:lang w:val="en-GB"/>
        </w:rPr>
      </w:pPr>
      <w:r w:rsidRPr="1B5B2ABC">
        <w:rPr>
          <w:lang w:val="en-GB"/>
        </w:rPr>
        <w:t>The EU State Aid basis for the scheme is</w:t>
      </w:r>
      <w:r w:rsidR="00874135" w:rsidRPr="1B5B2ABC">
        <w:rPr>
          <w:lang w:val="en-GB"/>
        </w:rPr>
        <w:t>:</w:t>
      </w:r>
    </w:p>
    <w:p w14:paraId="40E6DD6D" w14:textId="2DD9CABF" w:rsidR="00963669" w:rsidRDefault="2EF00204" w:rsidP="1B5B2ABC">
      <w:pPr>
        <w:pStyle w:val="ListParagraph"/>
        <w:numPr>
          <w:ilvl w:val="0"/>
          <w:numId w:val="4"/>
        </w:numPr>
        <w:spacing w:before="0" w:after="0"/>
        <w:rPr>
          <w:rFonts w:ascii="Calibri" w:eastAsia="Calibri" w:hAnsi="Calibri" w:cs="Calibri"/>
          <w:lang w:val="en-GB"/>
        </w:rPr>
      </w:pPr>
      <w:r w:rsidRPr="1B5B2ABC">
        <w:rPr>
          <w:rFonts w:ascii="Calibri" w:eastAsia="Calibri" w:hAnsi="Calibri" w:cs="Calibri"/>
          <w:lang w:val="en-GB"/>
        </w:rPr>
        <w:t>COMMISSION REGULATION (EU) 2023/1315 of 23rd June 2023 [amendments]</w:t>
      </w:r>
    </w:p>
    <w:p w14:paraId="4362C85F" w14:textId="5FA64E4D" w:rsidR="00963669" w:rsidRDefault="2EF00204" w:rsidP="1B5B2ABC">
      <w:pPr>
        <w:pStyle w:val="ListParagraph"/>
        <w:numPr>
          <w:ilvl w:val="0"/>
          <w:numId w:val="4"/>
        </w:numPr>
        <w:spacing w:before="0" w:after="0"/>
        <w:rPr>
          <w:rFonts w:ascii="Calibri" w:eastAsia="Calibri" w:hAnsi="Calibri" w:cs="Calibri"/>
          <w:color w:val="000000" w:themeColor="text1"/>
          <w:lang w:val="en-GB"/>
        </w:rPr>
      </w:pPr>
      <w:r w:rsidRPr="1B5B2ABC">
        <w:rPr>
          <w:rFonts w:ascii="Calibri" w:eastAsia="Calibri" w:hAnsi="Calibri" w:cs="Calibri"/>
          <w:color w:val="000000" w:themeColor="text1"/>
          <w:lang w:val="en-GB"/>
        </w:rPr>
        <w:t>COMMISSION REGULATION (EU) 2014/651 of 17 June 2014 [Article 29]</w:t>
      </w:r>
    </w:p>
    <w:p w14:paraId="485EC1F8" w14:textId="77777777" w:rsidR="00D52326" w:rsidRPr="00C072A1" w:rsidRDefault="00D52326" w:rsidP="00D52326">
      <w:pPr>
        <w:pStyle w:val="Heading2"/>
      </w:pPr>
      <w:r w:rsidRPr="00C072A1">
        <w:t>Document Revision History</w:t>
      </w:r>
    </w:p>
    <w:tbl>
      <w:tblPr>
        <w:tblStyle w:val="TableGrid"/>
        <w:tblW w:w="9634" w:type="dxa"/>
        <w:tblLook w:val="04A0" w:firstRow="1" w:lastRow="0" w:firstColumn="1" w:lastColumn="0" w:noHBand="0" w:noVBand="1"/>
      </w:tblPr>
      <w:tblGrid>
        <w:gridCol w:w="1980"/>
        <w:gridCol w:w="7654"/>
      </w:tblGrid>
      <w:tr w:rsidR="007F1110" w:rsidRPr="00C072A1" w14:paraId="029CAF44" w14:textId="77777777" w:rsidTr="009854F7">
        <w:trPr>
          <w:trHeight w:val="309"/>
        </w:trPr>
        <w:tc>
          <w:tcPr>
            <w:tcW w:w="1980" w:type="dxa"/>
          </w:tcPr>
          <w:p w14:paraId="2491FC61" w14:textId="2DE7F678" w:rsidR="007F1110" w:rsidRDefault="007F1110" w:rsidP="0079172A">
            <w:pPr>
              <w:spacing w:before="0" w:after="0"/>
              <w:rPr>
                <w:b/>
                <w:bCs/>
              </w:rPr>
            </w:pPr>
            <w:r>
              <w:rPr>
                <w:b/>
                <w:bCs/>
              </w:rPr>
              <w:t>January 2024</w:t>
            </w:r>
          </w:p>
        </w:tc>
        <w:tc>
          <w:tcPr>
            <w:tcW w:w="7654" w:type="dxa"/>
          </w:tcPr>
          <w:p w14:paraId="0F8BD5FB" w14:textId="583A0BAB" w:rsidR="00FE0264" w:rsidRDefault="007F1110" w:rsidP="00FE0264">
            <w:pPr>
              <w:spacing w:before="0" w:after="0"/>
              <w:jc w:val="left"/>
              <w:rPr>
                <w:rFonts w:eastAsiaTheme="minorEastAsia"/>
              </w:rPr>
            </w:pPr>
            <w:r>
              <w:rPr>
                <w:rFonts w:eastAsiaTheme="minorEastAsia"/>
              </w:rPr>
              <w:t xml:space="preserve">New GBER changes (costs, </w:t>
            </w:r>
            <w:r w:rsidR="0079172A">
              <w:rPr>
                <w:rFonts w:eastAsiaTheme="minorEastAsia"/>
              </w:rPr>
              <w:t>de minimis)</w:t>
            </w:r>
            <w:r w:rsidR="00FE0264">
              <w:rPr>
                <w:rFonts w:eastAsiaTheme="minorEastAsia"/>
              </w:rPr>
              <w:t xml:space="preserve"> / </w:t>
            </w:r>
            <w:r w:rsidR="0079172A">
              <w:rPr>
                <w:rFonts w:eastAsiaTheme="minorEastAsia"/>
              </w:rPr>
              <w:t>Separation from R&amp;D</w:t>
            </w:r>
            <w:r w:rsidR="00FE0264">
              <w:rPr>
                <w:rFonts w:eastAsiaTheme="minorEastAsia"/>
              </w:rPr>
              <w:t xml:space="preserve"> offers / Clarification o</w:t>
            </w:r>
            <w:r w:rsidR="00B32B4E">
              <w:rPr>
                <w:rFonts w:eastAsiaTheme="minorEastAsia"/>
              </w:rPr>
              <w:t>f</w:t>
            </w:r>
            <w:r w:rsidR="00FE0264">
              <w:rPr>
                <w:rFonts w:eastAsiaTheme="minorEastAsia"/>
              </w:rPr>
              <w:t xml:space="preserve"> evaluation criteria</w:t>
            </w:r>
          </w:p>
        </w:tc>
      </w:tr>
      <w:tr w:rsidR="00D52326" w:rsidRPr="00C072A1" w14:paraId="501DE271" w14:textId="77777777" w:rsidTr="009854F7">
        <w:trPr>
          <w:trHeight w:val="309"/>
        </w:trPr>
        <w:tc>
          <w:tcPr>
            <w:tcW w:w="1980" w:type="dxa"/>
          </w:tcPr>
          <w:p w14:paraId="764434DC" w14:textId="77777777" w:rsidR="00D52326" w:rsidRDefault="00D52326" w:rsidP="0079172A">
            <w:pPr>
              <w:spacing w:before="0" w:after="0"/>
              <w:rPr>
                <w:b/>
                <w:bCs/>
              </w:rPr>
            </w:pPr>
            <w:r>
              <w:rPr>
                <w:b/>
                <w:bCs/>
              </w:rPr>
              <w:t>June 2022</w:t>
            </w:r>
          </w:p>
        </w:tc>
        <w:tc>
          <w:tcPr>
            <w:tcW w:w="7654" w:type="dxa"/>
          </w:tcPr>
          <w:p w14:paraId="31ACE019" w14:textId="0DDE8CBE" w:rsidR="00D52326" w:rsidRPr="00420C9B" w:rsidRDefault="00D52326" w:rsidP="0079172A">
            <w:pPr>
              <w:spacing w:before="0" w:after="0"/>
              <w:rPr>
                <w:rFonts w:eastAsiaTheme="minorEastAsia"/>
              </w:rPr>
            </w:pPr>
            <w:r>
              <w:rPr>
                <w:rFonts w:eastAsiaTheme="minorEastAsia"/>
              </w:rPr>
              <w:t xml:space="preserve">Initial version </w:t>
            </w:r>
            <w:r w:rsidR="00FF5735">
              <w:rPr>
                <w:rFonts w:eastAsiaTheme="minorEastAsia"/>
              </w:rPr>
              <w:t xml:space="preserve">- </w:t>
            </w:r>
            <w:r>
              <w:rPr>
                <w:rFonts w:eastAsiaTheme="minorEastAsia"/>
              </w:rPr>
              <w:t>based on Business Innovation Offer</w:t>
            </w:r>
          </w:p>
        </w:tc>
      </w:tr>
    </w:tbl>
    <w:p w14:paraId="4F3892A6" w14:textId="77777777" w:rsidR="00D52326" w:rsidRDefault="00D52326" w:rsidP="00963669">
      <w:pPr>
        <w:rPr>
          <w:rFonts w:ascii="Arial" w:hAnsi="Arial" w:cs="Arial"/>
          <w:lang w:val="en-GB"/>
        </w:rPr>
      </w:pPr>
    </w:p>
    <w:p w14:paraId="07FED09C" w14:textId="77777777" w:rsidR="00F5113C" w:rsidRDefault="00F5113C">
      <w:pPr>
        <w:spacing w:before="0" w:after="160" w:line="259" w:lineRule="auto"/>
        <w:jc w:val="left"/>
        <w:rPr>
          <w:rFonts w:asciiTheme="majorHAnsi" w:eastAsiaTheme="majorEastAsia" w:hAnsiTheme="majorHAnsi" w:cstheme="majorBidi"/>
          <w:color w:val="FFFFFF" w:themeColor="background1"/>
          <w:sz w:val="44"/>
          <w:szCs w:val="32"/>
          <w:lang w:val="en-GB"/>
        </w:rPr>
      </w:pPr>
      <w:r>
        <w:rPr>
          <w:rFonts w:asciiTheme="majorHAnsi" w:eastAsiaTheme="majorEastAsia" w:hAnsiTheme="majorHAnsi" w:cstheme="majorBidi"/>
          <w:color w:val="FFFFFF" w:themeColor="background1"/>
          <w:sz w:val="44"/>
          <w:szCs w:val="32"/>
          <w:lang w:val="en-GB"/>
        </w:rPr>
        <w:br w:type="page"/>
      </w:r>
    </w:p>
    <w:p w14:paraId="2BE8EFBF" w14:textId="68044CAF" w:rsidR="00963669" w:rsidRPr="00963669" w:rsidRDefault="00963669" w:rsidP="00963669">
      <w:pPr>
        <w:keepNext/>
        <w:keepLines/>
        <w:shd w:val="clear" w:color="auto" w:fill="8EAADB" w:themeFill="accent1" w:themeFillTint="99"/>
        <w:spacing w:before="240"/>
        <w:ind w:left="432" w:hanging="432"/>
        <w:outlineLvl w:val="0"/>
        <w:rPr>
          <w:rFonts w:asciiTheme="majorHAnsi" w:eastAsiaTheme="majorEastAsia" w:hAnsiTheme="majorHAnsi" w:cstheme="majorBidi"/>
          <w:color w:val="FFFFFF" w:themeColor="background1"/>
          <w:sz w:val="44"/>
          <w:szCs w:val="32"/>
          <w:lang w:val="en-GB"/>
        </w:rPr>
      </w:pPr>
      <w:r w:rsidRPr="00963669">
        <w:rPr>
          <w:rFonts w:asciiTheme="majorHAnsi" w:eastAsiaTheme="majorEastAsia" w:hAnsiTheme="majorHAnsi" w:cstheme="majorBidi"/>
          <w:color w:val="FFFFFF" w:themeColor="background1"/>
          <w:sz w:val="44"/>
          <w:szCs w:val="32"/>
          <w:lang w:val="en-GB"/>
        </w:rPr>
        <w:lastRenderedPageBreak/>
        <w:t>Eligibility Criteria</w:t>
      </w:r>
    </w:p>
    <w:p w14:paraId="224240C4" w14:textId="77777777" w:rsidR="00963669" w:rsidRPr="00963669" w:rsidRDefault="00963669" w:rsidP="00963669">
      <w:pPr>
        <w:keepNext/>
        <w:keepLines/>
        <w:numPr>
          <w:ilvl w:val="1"/>
          <w:numId w:val="0"/>
        </w:numPr>
        <w:spacing w:before="240"/>
        <w:ind w:left="578" w:hanging="578"/>
        <w:outlineLvl w:val="1"/>
        <w:rPr>
          <w:rFonts w:asciiTheme="majorHAnsi" w:eastAsiaTheme="majorEastAsia" w:hAnsiTheme="majorHAnsi" w:cstheme="majorBidi"/>
          <w:color w:val="2F5496" w:themeColor="accent1" w:themeShade="BF"/>
          <w:sz w:val="28"/>
          <w:szCs w:val="26"/>
          <w:lang w:val="en-GB"/>
        </w:rPr>
      </w:pPr>
      <w:r w:rsidRPr="00963669">
        <w:rPr>
          <w:rFonts w:asciiTheme="majorHAnsi" w:eastAsiaTheme="majorEastAsia" w:hAnsiTheme="majorHAnsi" w:cstheme="majorBidi"/>
          <w:color w:val="2F5496" w:themeColor="accent1" w:themeShade="BF"/>
          <w:sz w:val="28"/>
          <w:szCs w:val="26"/>
          <w:lang w:val="en-GB"/>
        </w:rPr>
        <w:t>Eligible Companies</w:t>
      </w:r>
    </w:p>
    <w:p w14:paraId="0D4A4368" w14:textId="334A1B7A" w:rsidR="00413DD5" w:rsidRDefault="009330F2" w:rsidP="00CB247B">
      <w:pPr>
        <w:rPr>
          <w:lang w:val="en-GB"/>
        </w:rPr>
      </w:pPr>
      <w:r>
        <w:rPr>
          <w:lang w:val="en-GB"/>
        </w:rPr>
        <w:t xml:space="preserve">To be eligible to apply, </w:t>
      </w:r>
      <w:r w:rsidR="00413DD5">
        <w:rPr>
          <w:lang w:val="en-GB"/>
        </w:rPr>
        <w:t>the company must</w:t>
      </w:r>
    </w:p>
    <w:p w14:paraId="294AEB58" w14:textId="13FF4FBD" w:rsidR="00173071" w:rsidRPr="00012E09" w:rsidRDefault="00B32B4E" w:rsidP="00413DD5">
      <w:pPr>
        <w:pStyle w:val="ListParagraph"/>
        <w:numPr>
          <w:ilvl w:val="0"/>
          <w:numId w:val="7"/>
        </w:numPr>
        <w:rPr>
          <w:lang w:val="en-GB"/>
        </w:rPr>
      </w:pPr>
      <w:r w:rsidRPr="00012E09">
        <w:rPr>
          <w:lang w:val="en-GB"/>
        </w:rPr>
        <w:t>b</w:t>
      </w:r>
      <w:r w:rsidR="00173071" w:rsidRPr="00012E09">
        <w:rPr>
          <w:lang w:val="en-GB"/>
        </w:rPr>
        <w:t>e registered in Ireland</w:t>
      </w:r>
      <w:r w:rsidR="00D87091" w:rsidRPr="00012E09">
        <w:rPr>
          <w:lang w:val="en-GB"/>
        </w:rPr>
        <w:t>,</w:t>
      </w:r>
    </w:p>
    <w:p w14:paraId="726A2A79" w14:textId="143A19E0" w:rsidR="001A572E" w:rsidRPr="00012E09" w:rsidRDefault="00B32B4E" w:rsidP="00413DD5">
      <w:pPr>
        <w:pStyle w:val="ListParagraph"/>
        <w:numPr>
          <w:ilvl w:val="0"/>
          <w:numId w:val="7"/>
        </w:numPr>
        <w:rPr>
          <w:lang w:val="en-GB"/>
        </w:rPr>
      </w:pPr>
      <w:r w:rsidRPr="00012E09">
        <w:rPr>
          <w:lang w:val="en-GB"/>
        </w:rPr>
        <w:t>b</w:t>
      </w:r>
      <w:r w:rsidR="001A572E" w:rsidRPr="00012E09">
        <w:rPr>
          <w:lang w:val="en-GB"/>
        </w:rPr>
        <w:t>e in business for 2 years or more</w:t>
      </w:r>
      <w:r w:rsidR="00D87091" w:rsidRPr="00012E09">
        <w:rPr>
          <w:lang w:val="en-GB"/>
        </w:rPr>
        <w:t>,</w:t>
      </w:r>
    </w:p>
    <w:p w14:paraId="0A36ADAE" w14:textId="38E51028" w:rsidR="007C77ED" w:rsidRPr="001707B0" w:rsidRDefault="009330F2" w:rsidP="007C77ED">
      <w:pPr>
        <w:pStyle w:val="ListParagraph"/>
        <w:numPr>
          <w:ilvl w:val="0"/>
          <w:numId w:val="7"/>
        </w:numPr>
        <w:rPr>
          <w:lang w:val="en-GB"/>
        </w:rPr>
      </w:pPr>
      <w:r w:rsidRPr="5489D61A">
        <w:rPr>
          <w:lang w:val="en-GB"/>
        </w:rPr>
        <w:t xml:space="preserve">be </w:t>
      </w:r>
      <w:r w:rsidR="001F4D47" w:rsidRPr="5489D61A">
        <w:rPr>
          <w:lang w:val="en-GB"/>
        </w:rPr>
        <w:t xml:space="preserve">engaged </w:t>
      </w:r>
      <w:r w:rsidRPr="5489D61A">
        <w:rPr>
          <w:lang w:val="en-GB"/>
        </w:rPr>
        <w:t xml:space="preserve">in manufacturing or </w:t>
      </w:r>
      <w:r w:rsidR="001F4D47" w:rsidRPr="5489D61A">
        <w:rPr>
          <w:lang w:val="en-GB"/>
        </w:rPr>
        <w:t xml:space="preserve">an eligible </w:t>
      </w:r>
      <w:r w:rsidRPr="5489D61A">
        <w:rPr>
          <w:lang w:val="en-GB"/>
        </w:rPr>
        <w:t>services</w:t>
      </w:r>
      <w:r w:rsidR="001F4D47" w:rsidRPr="5489D61A">
        <w:rPr>
          <w:lang w:val="en-GB"/>
        </w:rPr>
        <w:t xml:space="preserve"> industry</w:t>
      </w:r>
      <w:r w:rsidRPr="5489D61A">
        <w:rPr>
          <w:rStyle w:val="FootnoteReference"/>
          <w:lang w:val="en-GB"/>
        </w:rPr>
        <w:footnoteReference w:id="1"/>
      </w:r>
      <w:r w:rsidR="00D87091" w:rsidRPr="5489D61A">
        <w:rPr>
          <w:lang w:val="en-GB"/>
        </w:rPr>
        <w:t>,</w:t>
      </w:r>
    </w:p>
    <w:p w14:paraId="35D85B11" w14:textId="181615A4" w:rsidR="00012E09" w:rsidRPr="00EE7971" w:rsidRDefault="00451BF7" w:rsidP="00EE7971">
      <w:pPr>
        <w:pStyle w:val="ListParagraph"/>
        <w:numPr>
          <w:ilvl w:val="0"/>
          <w:numId w:val="7"/>
        </w:numPr>
        <w:rPr>
          <w:lang w:val="en-GB"/>
        </w:rPr>
      </w:pPr>
      <w:r>
        <w:rPr>
          <w:lang w:val="en-GB"/>
        </w:rPr>
        <w:t>be</w:t>
      </w:r>
      <w:r w:rsidR="00012E09">
        <w:rPr>
          <w:lang w:val="en-GB"/>
        </w:rPr>
        <w:t xml:space="preserve"> internationally trading or ha</w:t>
      </w:r>
      <w:r>
        <w:rPr>
          <w:lang w:val="en-GB"/>
        </w:rPr>
        <w:t>ve</w:t>
      </w:r>
      <w:r w:rsidR="00012E09">
        <w:rPr>
          <w:lang w:val="en-GB"/>
        </w:rPr>
        <w:t xml:space="preserve"> the potential to do so </w:t>
      </w:r>
      <w:r w:rsidR="001707B0">
        <w:rPr>
          <w:lang w:val="en-GB"/>
        </w:rPr>
        <w:t xml:space="preserve">in the short term. </w:t>
      </w:r>
    </w:p>
    <w:p w14:paraId="01D9A8CB" w14:textId="292E4BFA" w:rsidR="00052706" w:rsidRDefault="005C4D56" w:rsidP="00CB247B">
      <w:pPr>
        <w:pStyle w:val="ListParagraph"/>
        <w:numPr>
          <w:ilvl w:val="0"/>
          <w:numId w:val="7"/>
        </w:numPr>
        <w:rPr>
          <w:lang w:val="en-GB"/>
        </w:rPr>
      </w:pPr>
      <w:r>
        <w:rPr>
          <w:lang w:val="en-GB"/>
        </w:rPr>
        <w:t>b</w:t>
      </w:r>
      <w:r w:rsidR="00451BF7">
        <w:rPr>
          <w:lang w:val="en-GB"/>
        </w:rPr>
        <w:t>e a</w:t>
      </w:r>
      <w:r w:rsidR="00052706">
        <w:rPr>
          <w:lang w:val="en-GB"/>
        </w:rPr>
        <w:t xml:space="preserve"> client of Enterprise Ireland</w:t>
      </w:r>
      <w:r w:rsidR="00385A94">
        <w:rPr>
          <w:lang w:val="en-GB"/>
        </w:rPr>
        <w:t xml:space="preserve"> </w:t>
      </w:r>
      <w:r w:rsidR="00F26311">
        <w:rPr>
          <w:lang w:val="en-GB"/>
        </w:rPr>
        <w:t xml:space="preserve">with an assigned Development Advisor. </w:t>
      </w:r>
    </w:p>
    <w:p w14:paraId="46C7EF80" w14:textId="4661801C" w:rsidR="00CB247B" w:rsidRPr="00012E09" w:rsidRDefault="005C4D56" w:rsidP="00CB247B">
      <w:pPr>
        <w:pStyle w:val="ListParagraph"/>
        <w:numPr>
          <w:ilvl w:val="0"/>
          <w:numId w:val="7"/>
        </w:numPr>
        <w:rPr>
          <w:lang w:val="en-GB"/>
        </w:rPr>
      </w:pPr>
      <w:r>
        <w:rPr>
          <w:lang w:val="en-GB"/>
        </w:rPr>
        <w:t>e</w:t>
      </w:r>
      <w:r w:rsidR="00CB247B" w:rsidRPr="00012E09">
        <w:rPr>
          <w:lang w:val="en-GB"/>
        </w:rPr>
        <w:t xml:space="preserve">mploy </w:t>
      </w:r>
      <w:r w:rsidR="008D7330">
        <w:rPr>
          <w:lang w:val="en-GB"/>
        </w:rPr>
        <w:t>10</w:t>
      </w:r>
      <w:r w:rsidR="00CB247B" w:rsidRPr="00012E09">
        <w:rPr>
          <w:lang w:val="en-GB"/>
        </w:rPr>
        <w:t xml:space="preserve"> or more full time staff at the time of application. </w:t>
      </w:r>
      <w:r w:rsidR="00053B31" w:rsidRPr="00012E09">
        <w:rPr>
          <w:lang w:val="en-GB"/>
        </w:rPr>
        <w:t xml:space="preserve">This </w:t>
      </w:r>
      <w:r w:rsidR="00927C31">
        <w:rPr>
          <w:lang w:val="en-GB"/>
        </w:rPr>
        <w:t xml:space="preserve">requirement </w:t>
      </w:r>
      <w:r w:rsidR="00053B31" w:rsidRPr="00012E09">
        <w:rPr>
          <w:lang w:val="en-GB"/>
        </w:rPr>
        <w:t xml:space="preserve">may be reduced to 5 or more in </w:t>
      </w:r>
      <w:r w:rsidR="001B5D98">
        <w:rPr>
          <w:lang w:val="en-GB"/>
        </w:rPr>
        <w:t xml:space="preserve">certain cases such as for </w:t>
      </w:r>
      <w:r w:rsidR="00053B31" w:rsidRPr="00012E09">
        <w:rPr>
          <w:lang w:val="en-GB"/>
        </w:rPr>
        <w:t>Enterprise Ireland high potential start-up clients</w:t>
      </w:r>
      <w:r w:rsidR="0031204C">
        <w:rPr>
          <w:lang w:val="en-GB"/>
        </w:rPr>
        <w:t>.</w:t>
      </w:r>
    </w:p>
    <w:p w14:paraId="6BC68448" w14:textId="47D00873" w:rsidR="00173071" w:rsidRPr="00012E09" w:rsidRDefault="00173071" w:rsidP="00CB247B">
      <w:pPr>
        <w:pStyle w:val="ListParagraph"/>
        <w:numPr>
          <w:ilvl w:val="0"/>
          <w:numId w:val="7"/>
        </w:numPr>
        <w:rPr>
          <w:lang w:val="en-GB"/>
        </w:rPr>
      </w:pPr>
      <w:r w:rsidRPr="00012E09">
        <w:rPr>
          <w:lang w:val="en-GB"/>
        </w:rPr>
        <w:t>Be able to show adequate cash resources to implement the proposed project.</w:t>
      </w:r>
    </w:p>
    <w:p w14:paraId="633F2897" w14:textId="77777777" w:rsidR="00963669" w:rsidRDefault="00963669" w:rsidP="00963669">
      <w:pPr>
        <w:rPr>
          <w:lang w:val="en-GB"/>
        </w:rPr>
      </w:pPr>
      <w:r w:rsidRPr="00963669">
        <w:rPr>
          <w:lang w:val="en-GB"/>
        </w:rPr>
        <w:t xml:space="preserve">Approval will be based on such criteria as Enterprise Ireland may deem to be appropriate such as the company need and value for money for the state. As such, there is no automatic entitlement to funding for valid applications, but rather a strategic decision by Enterprise Ireland to support a project based on the goals of the organisation. </w:t>
      </w:r>
    </w:p>
    <w:p w14:paraId="2276EC5F" w14:textId="77777777" w:rsidR="007A1C4F" w:rsidRPr="00963669" w:rsidRDefault="007A1C4F" w:rsidP="00963669">
      <w:pPr>
        <w:rPr>
          <w:lang w:val="en-GB"/>
        </w:rPr>
      </w:pPr>
    </w:p>
    <w:p w14:paraId="09052205" w14:textId="77777777" w:rsidR="00963669" w:rsidRPr="00963669" w:rsidRDefault="00963669" w:rsidP="00963669">
      <w:pPr>
        <w:keepNext/>
        <w:keepLines/>
        <w:numPr>
          <w:ilvl w:val="1"/>
          <w:numId w:val="0"/>
        </w:numPr>
        <w:spacing w:before="240"/>
        <w:ind w:left="578" w:hanging="578"/>
        <w:outlineLvl w:val="1"/>
        <w:rPr>
          <w:rFonts w:asciiTheme="majorHAnsi" w:eastAsiaTheme="majorEastAsia" w:hAnsiTheme="majorHAnsi" w:cstheme="majorBidi"/>
          <w:color w:val="2F5496" w:themeColor="accent1" w:themeShade="BF"/>
          <w:sz w:val="28"/>
          <w:szCs w:val="26"/>
          <w:lang w:val="en-GB"/>
        </w:rPr>
      </w:pPr>
      <w:r w:rsidRPr="00963669">
        <w:rPr>
          <w:rFonts w:asciiTheme="majorHAnsi" w:eastAsiaTheme="majorEastAsia" w:hAnsiTheme="majorHAnsi" w:cstheme="majorBidi"/>
          <w:color w:val="2F5496" w:themeColor="accent1" w:themeShade="BF"/>
          <w:sz w:val="28"/>
          <w:szCs w:val="26"/>
          <w:lang w:val="en-GB"/>
        </w:rPr>
        <w:t>Eligible Activities</w:t>
      </w:r>
    </w:p>
    <w:p w14:paraId="7269D135" w14:textId="31B5F4AE" w:rsidR="00427BB2" w:rsidRDefault="00963669" w:rsidP="00963669">
      <w:r>
        <w:t>Activities that can be supported relate to the implementation of the new production, delivery or organisational method and may involve technical as well as non-technical staff.</w:t>
      </w:r>
      <w:r w:rsidR="003A52B6">
        <w:t xml:space="preserve"> Projects must conform to one or both of the following.</w:t>
      </w:r>
    </w:p>
    <w:p w14:paraId="60529DC2" w14:textId="4EE9F077" w:rsidR="340B123A" w:rsidRPr="002E4CBF" w:rsidRDefault="340B123A" w:rsidP="002E4CBF">
      <w:pPr>
        <w:ind w:left="142"/>
        <w:rPr>
          <w:i/>
          <w:iCs/>
        </w:rPr>
      </w:pPr>
      <w:r w:rsidRPr="002E4CBF">
        <w:rPr>
          <w:i/>
          <w:iCs/>
        </w:rPr>
        <w:t>‘</w:t>
      </w:r>
      <w:r w:rsidRPr="002E4CBF">
        <w:rPr>
          <w:b/>
          <w:bCs/>
          <w:i/>
          <w:iCs/>
        </w:rPr>
        <w:t>Process innovation</w:t>
      </w:r>
      <w:r w:rsidRPr="002E4CBF">
        <w:rPr>
          <w:i/>
          <w:iCs/>
        </w:rPr>
        <w:t xml:space="preserve">’ means the implementation of a new or significantly improved production or delivery method, including significant changes in techniques, equipment or software, at the level of the undertaking (at group level in the given industry sector in the EEA), </w:t>
      </w:r>
      <w:r w:rsidRPr="00927C31">
        <w:rPr>
          <w:i/>
          <w:iCs/>
          <w:u w:val="single"/>
        </w:rPr>
        <w:t>including for instance by making use of novel or innovative digital technologies or solutions</w:t>
      </w:r>
      <w:r w:rsidRPr="002E4CBF">
        <w:rPr>
          <w:i/>
          <w:iCs/>
        </w:rPr>
        <w:t>. Excluded from this definition are minor changes or improvements, increases in production or service capabilities through the addition of manufacturing or logistical systems which are very similar to those already in use, ceasing to use a process, simple capital replacement or extension, changes resulting purely from changes in factor prices, customisation, localisation, regular, seasonal and other cyclical changes and trading of new or significantly improved products;”;</w:t>
      </w:r>
    </w:p>
    <w:p w14:paraId="447F5725" w14:textId="58CBD5C5" w:rsidR="340B123A" w:rsidRPr="002E4CBF" w:rsidRDefault="340B123A" w:rsidP="002E4CBF">
      <w:pPr>
        <w:ind w:left="142"/>
        <w:rPr>
          <w:i/>
          <w:iCs/>
        </w:rPr>
      </w:pPr>
      <w:r w:rsidRPr="002E4CBF">
        <w:rPr>
          <w:i/>
          <w:iCs/>
        </w:rPr>
        <w:t>‘</w:t>
      </w:r>
      <w:r w:rsidRPr="002E4CBF">
        <w:rPr>
          <w:b/>
          <w:bCs/>
          <w:i/>
          <w:iCs/>
        </w:rPr>
        <w:t>Organisational innovation</w:t>
      </w:r>
      <w:r w:rsidRPr="002E4CBF">
        <w:rPr>
          <w:i/>
          <w:iCs/>
        </w:rPr>
        <w:t xml:space="preserve">’ means the implementation of a new organisational method at the level of the undertaking (at group level in the given industry sector in the EEA), workplace organisation or external relations, </w:t>
      </w:r>
      <w:r w:rsidRPr="00927C31">
        <w:rPr>
          <w:i/>
          <w:iCs/>
          <w:u w:val="single"/>
        </w:rPr>
        <w:t>including for instance by making use of novel or innovative digital technologies</w:t>
      </w:r>
      <w:r w:rsidRPr="002E4CBF">
        <w:rPr>
          <w:i/>
          <w:iCs/>
        </w:rPr>
        <w:t>. Excluded from this definition are changes that are based on organisational methods already in use in the undertaking, changes in management strategy, mergers and acquisitions, ceasing to use a process, simple capital replacement or extension, changes resulting purely from changes in factor prices, customisation, localisation, regular, seasonal and other cyclical changes and trading of new or significantly improved products;</w:t>
      </w:r>
    </w:p>
    <w:p w14:paraId="4D88A589" w14:textId="77777777" w:rsidR="00AB4CBC" w:rsidRDefault="00AB4CBC" w:rsidP="00BF473A">
      <w:pPr>
        <w:rPr>
          <w:lang w:val="en-GB"/>
        </w:rPr>
      </w:pPr>
    </w:p>
    <w:p w14:paraId="091AE2F0" w14:textId="1982E49A" w:rsidR="00BF473A" w:rsidRDefault="00BF473A" w:rsidP="00BF473A">
      <w:pPr>
        <w:rPr>
          <w:lang w:val="en-GB"/>
        </w:rPr>
      </w:pPr>
      <w:r w:rsidRPr="003A1B74">
        <w:rPr>
          <w:lang w:val="en-GB"/>
        </w:rPr>
        <w:t>An eligible Digital Process Innovation project will involve implementing a new way of working for the company that leads to an increase in quality, speed, dependability or flexibility of the company’s operations. This includes significant changes in techniques, equipment and/or software.</w:t>
      </w:r>
    </w:p>
    <w:p w14:paraId="6780C423" w14:textId="77777777" w:rsidR="00BF473A" w:rsidRDefault="00BF473A" w:rsidP="00BF473A">
      <w:pPr>
        <w:rPr>
          <w:lang w:val="en-GB"/>
        </w:rPr>
      </w:pPr>
      <w:r w:rsidRPr="003A1B74">
        <w:rPr>
          <w:lang w:val="en-GB"/>
        </w:rPr>
        <w:lastRenderedPageBreak/>
        <w:t xml:space="preserve">The project must involve some level of innovation or risk of failure and must not be focused on routine operational changes or responding to changes in regulation. </w:t>
      </w:r>
    </w:p>
    <w:p w14:paraId="498B27E9" w14:textId="77777777" w:rsidR="00AB4CBC" w:rsidRDefault="00AB4CBC" w:rsidP="00BF473A">
      <w:pPr>
        <w:rPr>
          <w:lang w:val="en-GB"/>
        </w:rPr>
      </w:pPr>
    </w:p>
    <w:p w14:paraId="25B538B0" w14:textId="77777777" w:rsidR="00AB4CBC" w:rsidRPr="003A1B74" w:rsidRDefault="00AB4CBC" w:rsidP="00BF473A">
      <w:pPr>
        <w:rPr>
          <w:lang w:val="en-GB"/>
        </w:rPr>
      </w:pPr>
    </w:p>
    <w:p w14:paraId="51F16056" w14:textId="77777777" w:rsidR="00BF473A" w:rsidRPr="003A1B74" w:rsidRDefault="00BF473A" w:rsidP="00BF473A">
      <w:pPr>
        <w:rPr>
          <w:lang w:val="en-GB"/>
        </w:rPr>
      </w:pPr>
      <w:r w:rsidRPr="003A1B74">
        <w:rPr>
          <w:lang w:val="en-GB"/>
        </w:rPr>
        <w:t>Projects should include:</w:t>
      </w:r>
    </w:p>
    <w:p w14:paraId="3409931E" w14:textId="77777777" w:rsidR="00BF473A" w:rsidRPr="00BF473A" w:rsidRDefault="00BF473A" w:rsidP="00BF473A">
      <w:pPr>
        <w:pStyle w:val="ListParagraph"/>
        <w:numPr>
          <w:ilvl w:val="0"/>
          <w:numId w:val="17"/>
        </w:numPr>
        <w:rPr>
          <w:lang w:val="en-GB"/>
        </w:rPr>
      </w:pPr>
      <w:r w:rsidRPr="00BF473A">
        <w:rPr>
          <w:lang w:val="en-GB"/>
        </w:rPr>
        <w:t>the introduction of new or significantly enhanced digital or automation technology platforms for company operations and/or,</w:t>
      </w:r>
    </w:p>
    <w:p w14:paraId="6BF4B947" w14:textId="235706B1" w:rsidR="009859AC" w:rsidRPr="009859AC" w:rsidRDefault="00BF473A" w:rsidP="009859AC">
      <w:pPr>
        <w:pStyle w:val="ListParagraph"/>
        <w:numPr>
          <w:ilvl w:val="0"/>
          <w:numId w:val="17"/>
        </w:numPr>
        <w:rPr>
          <w:lang w:val="en-GB"/>
        </w:rPr>
      </w:pPr>
      <w:r w:rsidRPr="00BF473A">
        <w:rPr>
          <w:lang w:val="en-GB"/>
        </w:rPr>
        <w:t xml:space="preserve">the introduction of new or significantly enhanced digital experience for customers, including new digital </w:t>
      </w:r>
      <w:r w:rsidR="00782DAF">
        <w:rPr>
          <w:lang w:val="en-GB"/>
        </w:rPr>
        <w:t xml:space="preserve">services or </w:t>
      </w:r>
      <w:r w:rsidRPr="00BF473A">
        <w:rPr>
          <w:lang w:val="en-GB"/>
        </w:rPr>
        <w:t>business models</w:t>
      </w:r>
      <w:r w:rsidR="009859AC">
        <w:rPr>
          <w:lang w:val="en-GB"/>
        </w:rPr>
        <w:t xml:space="preserve"> </w:t>
      </w:r>
      <w:r w:rsidR="009859AC" w:rsidRPr="009859AC">
        <w:rPr>
          <w:lang w:val="en-GB"/>
        </w:rPr>
        <w:t>and/or,</w:t>
      </w:r>
    </w:p>
    <w:p w14:paraId="6E5DB180" w14:textId="2674C18B" w:rsidR="00BF473A" w:rsidRDefault="009859AC" w:rsidP="009859AC">
      <w:pPr>
        <w:pStyle w:val="ListParagraph"/>
        <w:numPr>
          <w:ilvl w:val="0"/>
          <w:numId w:val="17"/>
        </w:numPr>
        <w:rPr>
          <w:lang w:val="en-GB"/>
        </w:rPr>
      </w:pPr>
      <w:r w:rsidRPr="009859AC">
        <w:rPr>
          <w:lang w:val="en-GB"/>
        </w:rPr>
        <w:t>the implementation of new production methods for enhanced sustainability including significantly reduced waste, emissions or increased materials reuse in terms of circular economy practices.</w:t>
      </w:r>
    </w:p>
    <w:p w14:paraId="1B6F5FE8" w14:textId="77777777" w:rsidR="00BF473A" w:rsidRDefault="00BF473A" w:rsidP="00BF473A">
      <w:pPr>
        <w:rPr>
          <w:lang w:val="en-GB"/>
        </w:rPr>
      </w:pPr>
      <w:r w:rsidRPr="003A1B74">
        <w:rPr>
          <w:lang w:val="en-GB"/>
        </w:rPr>
        <w:t>The level of innovation is considered relative to the current state of the company rather than the state of the art in the industry. The aim is to support a step-change in the company capability and operational effectiveness.</w:t>
      </w:r>
    </w:p>
    <w:p w14:paraId="35FAC5AD" w14:textId="77777777" w:rsidR="00BF473A" w:rsidRPr="00996AAD" w:rsidRDefault="00BF473A" w:rsidP="00996AAD">
      <w:pPr>
        <w:rPr>
          <w:lang w:val="en-GB"/>
        </w:rPr>
      </w:pPr>
    </w:p>
    <w:p w14:paraId="64ED3A1E" w14:textId="77777777" w:rsidR="00963669" w:rsidRPr="00963669" w:rsidRDefault="00963669" w:rsidP="00963669">
      <w:pPr>
        <w:keepNext/>
        <w:keepLines/>
        <w:numPr>
          <w:ilvl w:val="1"/>
          <w:numId w:val="0"/>
        </w:numPr>
        <w:spacing w:before="240"/>
        <w:ind w:left="578" w:hanging="578"/>
        <w:outlineLvl w:val="1"/>
        <w:rPr>
          <w:rFonts w:asciiTheme="majorHAnsi" w:eastAsiaTheme="majorEastAsia" w:hAnsiTheme="majorHAnsi" w:cstheme="majorBidi"/>
          <w:color w:val="2F5496" w:themeColor="accent1" w:themeShade="BF"/>
          <w:sz w:val="28"/>
          <w:szCs w:val="26"/>
          <w:lang w:val="en-GB"/>
        </w:rPr>
      </w:pPr>
      <w:r w:rsidRPr="00963669">
        <w:rPr>
          <w:rFonts w:asciiTheme="majorHAnsi" w:eastAsiaTheme="majorEastAsia" w:hAnsiTheme="majorHAnsi" w:cstheme="majorBidi"/>
          <w:color w:val="2F5496" w:themeColor="accent1" w:themeShade="BF"/>
          <w:sz w:val="28"/>
          <w:szCs w:val="26"/>
          <w:lang w:val="en-GB"/>
        </w:rPr>
        <w:t>Eligible Costs</w:t>
      </w:r>
    </w:p>
    <w:p w14:paraId="7BDB8C01" w14:textId="6274159E" w:rsidR="00963669" w:rsidRPr="00963669" w:rsidRDefault="00963669" w:rsidP="00963669">
      <w:pPr>
        <w:rPr>
          <w:lang w:val="en-GB"/>
        </w:rPr>
      </w:pPr>
      <w:r w:rsidRPr="00963669">
        <w:rPr>
          <w:lang w:val="en-GB"/>
        </w:rPr>
        <w:t>Funding can be provided towards the costs of carrying out approved projects under the following headings</w:t>
      </w:r>
      <w:r w:rsidR="009859AC">
        <w:rPr>
          <w:lang w:val="en-GB"/>
        </w:rPr>
        <w:t>:</w:t>
      </w:r>
    </w:p>
    <w:p w14:paraId="3096ECEA" w14:textId="0F306E45" w:rsidR="00963669" w:rsidRPr="00FD1C6B" w:rsidRDefault="00963669" w:rsidP="00963669">
      <w:pPr>
        <w:numPr>
          <w:ilvl w:val="0"/>
          <w:numId w:val="10"/>
        </w:numPr>
        <w:contextualSpacing/>
      </w:pPr>
      <w:r w:rsidRPr="00CD2845">
        <w:rPr>
          <w:b/>
        </w:rPr>
        <w:t>Salaries</w:t>
      </w:r>
      <w:r w:rsidRPr="00963669">
        <w:t xml:space="preserve"> – personnel costs for company staff working directly on the project</w:t>
      </w:r>
      <w:r w:rsidR="00FF6586">
        <w:t>, who are based in Ireland</w:t>
      </w:r>
      <w:r w:rsidR="00CD2845">
        <w:t xml:space="preserve">. </w:t>
      </w:r>
      <w:r w:rsidR="00CD2845" w:rsidRPr="009C5ADC">
        <w:rPr>
          <w:lang w:val="en-GB"/>
        </w:rPr>
        <w:t>For best effect, projects should be based around a core team of 5-10 people spending a significant portion of their time on the project over a period ranging from 2-3 months to up to 12-18 months.</w:t>
      </w:r>
    </w:p>
    <w:p w14:paraId="5003020A" w14:textId="77777777" w:rsidR="00FD1C6B" w:rsidRPr="00963669" w:rsidRDefault="00FD1C6B" w:rsidP="00FD1C6B">
      <w:pPr>
        <w:ind w:left="360"/>
        <w:contextualSpacing/>
      </w:pPr>
    </w:p>
    <w:p w14:paraId="744F9877" w14:textId="2244188E" w:rsidR="00392DBE" w:rsidRDefault="00392DBE" w:rsidP="00392DBE">
      <w:pPr>
        <w:numPr>
          <w:ilvl w:val="0"/>
          <w:numId w:val="10"/>
        </w:numPr>
        <w:contextualSpacing/>
      </w:pPr>
      <w:r w:rsidRPr="00F45464">
        <w:rPr>
          <w:b/>
        </w:rPr>
        <w:t>Consultancy</w:t>
      </w:r>
      <w:r w:rsidRPr="00963669">
        <w:t xml:space="preserve"> – costs to the company of availing of consultancy support </w:t>
      </w:r>
      <w:r>
        <w:t xml:space="preserve">or contract development </w:t>
      </w:r>
      <w:r w:rsidRPr="00963669">
        <w:t>directly related to the project</w:t>
      </w:r>
      <w:r>
        <w:t xml:space="preserve">. Only work </w:t>
      </w:r>
      <w:r w:rsidRPr="009C5ADC">
        <w:rPr>
          <w:lang w:val="en-GB"/>
        </w:rPr>
        <w:t>carried out in Ireland</w:t>
      </w:r>
      <w:r>
        <w:rPr>
          <w:lang w:val="en-GB"/>
        </w:rPr>
        <w:t xml:space="preserve"> is eligible. </w:t>
      </w:r>
    </w:p>
    <w:p w14:paraId="1A14193E" w14:textId="77777777" w:rsidR="00392DBE" w:rsidRDefault="00392DBE" w:rsidP="00392DBE">
      <w:pPr>
        <w:contextualSpacing/>
      </w:pPr>
    </w:p>
    <w:p w14:paraId="179C8C98" w14:textId="4D7D23A0" w:rsidR="00FA6F67" w:rsidRDefault="00FA6F67" w:rsidP="00FD1C6B">
      <w:pPr>
        <w:numPr>
          <w:ilvl w:val="0"/>
          <w:numId w:val="10"/>
        </w:numPr>
        <w:contextualSpacing/>
      </w:pPr>
      <w:r w:rsidRPr="00145DCA">
        <w:rPr>
          <w:b/>
          <w:bCs/>
        </w:rPr>
        <w:t>Materials</w:t>
      </w:r>
      <w:r w:rsidR="00215734">
        <w:t xml:space="preserve"> – costs to the company of materials </w:t>
      </w:r>
      <w:r w:rsidR="004714ED">
        <w:t>incurred directly as a result of the project.</w:t>
      </w:r>
    </w:p>
    <w:p w14:paraId="6BCA5A37" w14:textId="77777777" w:rsidR="00FA6F67" w:rsidRDefault="00FA6F67" w:rsidP="004714ED"/>
    <w:p w14:paraId="1BCBDED4" w14:textId="61E0B6B8" w:rsidR="00FD1C6B" w:rsidRPr="004714ED" w:rsidRDefault="00963669" w:rsidP="00E65196">
      <w:pPr>
        <w:numPr>
          <w:ilvl w:val="0"/>
          <w:numId w:val="10"/>
        </w:numPr>
        <w:contextualSpacing/>
      </w:pPr>
      <w:r w:rsidRPr="004714ED">
        <w:t xml:space="preserve">Additional </w:t>
      </w:r>
      <w:r w:rsidR="00F45464" w:rsidRPr="004714ED">
        <w:rPr>
          <w:b/>
        </w:rPr>
        <w:t>O</w:t>
      </w:r>
      <w:r w:rsidRPr="004714ED">
        <w:rPr>
          <w:b/>
        </w:rPr>
        <w:t>verheads</w:t>
      </w:r>
      <w:r w:rsidRPr="004714ED">
        <w:t xml:space="preserve"> incurred directly as a result of the project. This is </w:t>
      </w:r>
      <w:r w:rsidR="00AA2458">
        <w:t xml:space="preserve">not a flat rate calculation but all costs must be </w:t>
      </w:r>
      <w:r w:rsidR="00512D48">
        <w:t xml:space="preserve">documented in the application and in subsequent claims. Any costs here are </w:t>
      </w:r>
      <w:r w:rsidRPr="004714ED">
        <w:t xml:space="preserve">limited to </w:t>
      </w:r>
      <w:r w:rsidR="003C7BC6" w:rsidRPr="004714ED">
        <w:t>2</w:t>
      </w:r>
      <w:r w:rsidRPr="004714ED">
        <w:t>0%</w:t>
      </w:r>
      <w:r w:rsidR="00782DAF" w:rsidRPr="004714ED">
        <w:t xml:space="preserve"> of the salary costs.</w:t>
      </w:r>
      <w:r w:rsidR="00E65196">
        <w:t xml:space="preserve"> </w:t>
      </w:r>
      <w:r w:rsidR="00E65196" w:rsidRPr="00E65196">
        <w:t>Normal business expenses such as rent, insurance, fees or ut</w:t>
      </w:r>
      <w:r w:rsidR="00E65196">
        <w:t>i</w:t>
      </w:r>
      <w:r w:rsidR="00E65196" w:rsidRPr="00E65196">
        <w:t xml:space="preserve">lity costs </w:t>
      </w:r>
      <w:r w:rsidR="00145DCA">
        <w:t xml:space="preserve">as well as taxes and charges </w:t>
      </w:r>
      <w:r w:rsidR="00E65196" w:rsidRPr="00E65196">
        <w:t>are excluded</w:t>
      </w:r>
      <w:r w:rsidR="00E65196">
        <w:t>.</w:t>
      </w:r>
    </w:p>
    <w:p w14:paraId="6F5C4589" w14:textId="77777777" w:rsidR="00C27F7C" w:rsidRDefault="00C27F7C" w:rsidP="00C27F7C">
      <w:pPr>
        <w:contextualSpacing/>
        <w:rPr>
          <w:lang w:val="en-GB"/>
        </w:rPr>
      </w:pPr>
    </w:p>
    <w:p w14:paraId="7978BB81" w14:textId="2E013205" w:rsidR="00491C18" w:rsidRPr="00C27F7C" w:rsidRDefault="00491C18" w:rsidP="00C27F7C">
      <w:pPr>
        <w:ind w:left="360"/>
        <w:contextualSpacing/>
        <w:rPr>
          <w:i/>
        </w:rPr>
      </w:pPr>
      <w:r w:rsidRPr="00491C18">
        <w:rPr>
          <w:i/>
        </w:rPr>
        <w:t>If the amount of eligible expenditure for subcontracted/consultancy work on the project exceeds 60% of the total costs, the project is deemed ineligible. The requirement is that at least 40% of the expenditure on the project (related to salaries) must be carried out in house in order to build</w:t>
      </w:r>
      <w:r w:rsidR="00A74001">
        <w:rPr>
          <w:i/>
        </w:rPr>
        <w:t xml:space="preserve"> internal</w:t>
      </w:r>
      <w:r w:rsidRPr="00491C18">
        <w:rPr>
          <w:i/>
        </w:rPr>
        <w:t xml:space="preserve"> capability. However, it is important to recognise that this is a guidance on the maximum allowable, not a target – ideally the amount of in-house </w:t>
      </w:r>
      <w:r w:rsidR="004E5406">
        <w:rPr>
          <w:i/>
        </w:rPr>
        <w:t>work</w:t>
      </w:r>
      <w:r w:rsidRPr="00491C18">
        <w:rPr>
          <w:i/>
        </w:rPr>
        <w:t xml:space="preserve"> should be far higher than the amount of consultancy costs.</w:t>
      </w:r>
    </w:p>
    <w:p w14:paraId="28FA86F0" w14:textId="77777777" w:rsidR="00E43B28" w:rsidRPr="00E43B28" w:rsidRDefault="00E43B28" w:rsidP="00963669">
      <w:pPr>
        <w:rPr>
          <w:sz w:val="16"/>
          <w:szCs w:val="16"/>
        </w:rPr>
      </w:pPr>
    </w:p>
    <w:p w14:paraId="1C5CB195" w14:textId="5C1099CF" w:rsidR="00963669" w:rsidRDefault="00963669" w:rsidP="00963669">
      <w:pPr>
        <w:rPr>
          <w:lang w:val="en-GB"/>
        </w:rPr>
      </w:pPr>
      <w:r w:rsidRPr="00963669">
        <w:rPr>
          <w:lang w:val="en-GB"/>
        </w:rPr>
        <w:t xml:space="preserve">Funding is only applicable for expenditure incurred within the approved project period, and exclusive and essential to the approved project. The costs set out in the project application will be assessed by Enterprise Ireland and only those costs that are considered to be reasonable and required for the project will be approved. Additional guidelines on eligible costs are provided in the application documents. </w:t>
      </w:r>
    </w:p>
    <w:p w14:paraId="29F98AA3" w14:textId="79E7DED2" w:rsidR="008F51F2" w:rsidRDefault="00E65196" w:rsidP="00963669">
      <w:pPr>
        <w:rPr>
          <w:lang w:val="en-GB"/>
        </w:rPr>
      </w:pPr>
      <w:r>
        <w:rPr>
          <w:lang w:val="en-GB"/>
        </w:rPr>
        <w:t xml:space="preserve">When making a claim, the </w:t>
      </w:r>
      <w:r w:rsidR="008F51F2" w:rsidRPr="008F51F2">
        <w:rPr>
          <w:lang w:val="en-GB"/>
        </w:rPr>
        <w:t>eligible costs must be supported by documentary evidence which shall be clear, specific and contemporary.</w:t>
      </w:r>
    </w:p>
    <w:p w14:paraId="49EF3E13" w14:textId="780F4EA1" w:rsidR="00F403E4" w:rsidRDefault="00C27F7C">
      <w:pPr>
        <w:rPr>
          <w:rFonts w:asciiTheme="majorHAnsi" w:eastAsiaTheme="majorEastAsia" w:hAnsiTheme="majorHAnsi" w:cstheme="majorBidi"/>
          <w:color w:val="FFFFFF" w:themeColor="background1"/>
          <w:sz w:val="44"/>
          <w:szCs w:val="32"/>
          <w:lang w:val="en-GB"/>
        </w:rPr>
      </w:pPr>
      <w:r w:rsidRPr="00C27F7C">
        <w:rPr>
          <w:lang w:val="en-GB"/>
        </w:rPr>
        <w:t>In order to be eligible for project support, the beneficiary MUST submit an application to Enterprise Ireland for support BEFORE any work on the project starts. Only expenditure incurred AFTER a valid application is submitted can be considered for funding support.</w:t>
      </w:r>
      <w:r w:rsidR="00F403E4">
        <w:rPr>
          <w:rFonts w:asciiTheme="majorHAnsi" w:eastAsiaTheme="majorEastAsia" w:hAnsiTheme="majorHAnsi" w:cstheme="majorBidi"/>
          <w:color w:val="FFFFFF" w:themeColor="background1"/>
          <w:sz w:val="44"/>
          <w:szCs w:val="32"/>
          <w:lang w:val="en-GB"/>
        </w:rPr>
        <w:br w:type="page"/>
      </w:r>
    </w:p>
    <w:p w14:paraId="2B156BD6" w14:textId="7A91E446" w:rsidR="00963669" w:rsidRPr="00963669" w:rsidRDefault="00963669" w:rsidP="00963669">
      <w:pPr>
        <w:keepNext/>
        <w:keepLines/>
        <w:shd w:val="clear" w:color="auto" w:fill="8EAADB" w:themeFill="accent1" w:themeFillTint="99"/>
        <w:spacing w:before="240"/>
        <w:ind w:left="432" w:hanging="432"/>
        <w:outlineLvl w:val="0"/>
        <w:rPr>
          <w:rFonts w:asciiTheme="majorHAnsi" w:eastAsiaTheme="majorEastAsia" w:hAnsiTheme="majorHAnsi" w:cstheme="majorBidi"/>
          <w:color w:val="FFFFFF" w:themeColor="background1"/>
          <w:sz w:val="44"/>
          <w:szCs w:val="32"/>
          <w:lang w:val="en-GB"/>
        </w:rPr>
      </w:pPr>
      <w:r w:rsidRPr="00963669">
        <w:rPr>
          <w:rFonts w:asciiTheme="majorHAnsi" w:eastAsiaTheme="majorEastAsia" w:hAnsiTheme="majorHAnsi" w:cstheme="majorBidi"/>
          <w:color w:val="FFFFFF" w:themeColor="background1"/>
          <w:sz w:val="44"/>
          <w:szCs w:val="32"/>
          <w:lang w:val="en-GB"/>
        </w:rPr>
        <w:lastRenderedPageBreak/>
        <w:t>Application and Assessment Processes</w:t>
      </w:r>
    </w:p>
    <w:p w14:paraId="6FD6A7E3" w14:textId="77777777" w:rsidR="00963669" w:rsidRPr="00963669" w:rsidRDefault="00963669" w:rsidP="00963669">
      <w:pPr>
        <w:keepNext/>
        <w:keepLines/>
        <w:numPr>
          <w:ilvl w:val="1"/>
          <w:numId w:val="0"/>
        </w:numPr>
        <w:spacing w:before="240"/>
        <w:ind w:left="578" w:hanging="578"/>
        <w:outlineLvl w:val="1"/>
        <w:rPr>
          <w:rFonts w:asciiTheme="majorHAnsi" w:eastAsiaTheme="majorEastAsia" w:hAnsiTheme="majorHAnsi" w:cstheme="majorBidi"/>
          <w:color w:val="2F5496" w:themeColor="accent1" w:themeShade="BF"/>
          <w:sz w:val="28"/>
          <w:szCs w:val="26"/>
          <w:lang w:val="en-GB"/>
        </w:rPr>
      </w:pPr>
      <w:r w:rsidRPr="00963669">
        <w:rPr>
          <w:rFonts w:asciiTheme="majorHAnsi" w:eastAsiaTheme="majorEastAsia" w:hAnsiTheme="majorHAnsi" w:cstheme="majorBidi"/>
          <w:color w:val="2F5496" w:themeColor="accent1" w:themeShade="BF"/>
          <w:sz w:val="28"/>
          <w:szCs w:val="26"/>
          <w:lang w:val="en-GB"/>
        </w:rPr>
        <w:t xml:space="preserve">Application Process  </w:t>
      </w:r>
    </w:p>
    <w:p w14:paraId="26AACEE1" w14:textId="6CD10B2A" w:rsidR="002F3F45" w:rsidRDefault="00963669" w:rsidP="00963669">
      <w:r w:rsidRPr="00963669">
        <w:t>Application</w:t>
      </w:r>
      <w:r w:rsidR="002F3F45">
        <w:t xml:space="preserve"> forms </w:t>
      </w:r>
      <w:r w:rsidRPr="00963669">
        <w:t xml:space="preserve">for </w:t>
      </w:r>
      <w:r w:rsidR="00BF473A">
        <w:t>Digital Process Innovation</w:t>
      </w:r>
      <w:r w:rsidR="00A00118">
        <w:t xml:space="preserve"> </w:t>
      </w:r>
      <w:r w:rsidR="002F3F45">
        <w:t xml:space="preserve">are </w:t>
      </w:r>
      <w:r w:rsidR="007161FD">
        <w:t xml:space="preserve">published on the Enterprise Ireland web site. </w:t>
      </w:r>
    </w:p>
    <w:p w14:paraId="0B85E2DA" w14:textId="56E70F80" w:rsidR="009E786A" w:rsidRDefault="009E786A" w:rsidP="00963669">
      <w:r>
        <w:t xml:space="preserve">Applications should always be discussed with an agency advisor in advance of submission. </w:t>
      </w:r>
    </w:p>
    <w:p w14:paraId="433DF3FE" w14:textId="546C0D64" w:rsidR="00B30374" w:rsidRDefault="007161FD" w:rsidP="00963669">
      <w:r>
        <w:t>C</w:t>
      </w:r>
      <w:r w:rsidR="00CA63CE">
        <w:t xml:space="preserve">ompleted applications </w:t>
      </w:r>
      <w:r>
        <w:t xml:space="preserve">are </w:t>
      </w:r>
      <w:r w:rsidR="00CA63CE">
        <w:t>emailed to the Grant Applications unit in Enterprise Ireland</w:t>
      </w:r>
      <w:r>
        <w:t xml:space="preserve"> (GA@enterprise-ireland.com</w:t>
      </w:r>
    </w:p>
    <w:p w14:paraId="51706A80" w14:textId="77777777" w:rsidR="00963669" w:rsidRPr="00963669" w:rsidRDefault="00963669" w:rsidP="00963669">
      <w:pPr>
        <w:keepNext/>
        <w:keepLines/>
        <w:numPr>
          <w:ilvl w:val="1"/>
          <w:numId w:val="0"/>
        </w:numPr>
        <w:spacing w:before="240"/>
        <w:ind w:left="578" w:hanging="578"/>
        <w:outlineLvl w:val="1"/>
        <w:rPr>
          <w:rFonts w:asciiTheme="majorHAnsi" w:eastAsiaTheme="majorEastAsia" w:hAnsiTheme="majorHAnsi" w:cstheme="majorBidi"/>
          <w:color w:val="2F5496" w:themeColor="accent1" w:themeShade="BF"/>
          <w:sz w:val="28"/>
          <w:szCs w:val="26"/>
          <w:lang w:val="en-GB"/>
        </w:rPr>
      </w:pPr>
      <w:r w:rsidRPr="00963669">
        <w:rPr>
          <w:rFonts w:asciiTheme="majorHAnsi" w:eastAsiaTheme="majorEastAsia" w:hAnsiTheme="majorHAnsi" w:cstheme="majorBidi"/>
          <w:color w:val="2F5496" w:themeColor="accent1" w:themeShade="BF"/>
          <w:sz w:val="28"/>
          <w:szCs w:val="26"/>
          <w:lang w:val="en-GB"/>
        </w:rPr>
        <w:t>Assessment of Applications</w:t>
      </w:r>
    </w:p>
    <w:p w14:paraId="60B28B63" w14:textId="77777777" w:rsidR="00963669" w:rsidRPr="00963669" w:rsidRDefault="00963669" w:rsidP="00963669">
      <w:pPr>
        <w:rPr>
          <w:lang w:val="en-GB"/>
        </w:rPr>
      </w:pPr>
      <w:r w:rsidRPr="00963669">
        <w:rPr>
          <w:lang w:val="en-GB"/>
        </w:rPr>
        <w:t xml:space="preserve">Application evaluation will consist of a commercial assessment and a technical assessment. </w:t>
      </w:r>
    </w:p>
    <w:p w14:paraId="3C9A3B78" w14:textId="77777777" w:rsidR="00963669" w:rsidRPr="00963669" w:rsidRDefault="00963669" w:rsidP="00963669">
      <w:pPr>
        <w:rPr>
          <w:lang w:val="en-GB"/>
        </w:rPr>
      </w:pPr>
      <w:r w:rsidRPr="00963669">
        <w:rPr>
          <w:lang w:val="en-GB"/>
        </w:rPr>
        <w:t>The approving committee/authority will be presented with an assessment of the application, which incorporates comments on the following criteria:</w:t>
      </w:r>
    </w:p>
    <w:p w14:paraId="03E830A8" w14:textId="77777777" w:rsidR="00963669" w:rsidRPr="00963669" w:rsidRDefault="00963669" w:rsidP="00963669">
      <w:pPr>
        <w:numPr>
          <w:ilvl w:val="0"/>
          <w:numId w:val="11"/>
        </w:numPr>
        <w:contextualSpacing/>
      </w:pPr>
      <w:r w:rsidRPr="00963669">
        <w:t xml:space="preserve">Value for money for the State taking into account the performance against targets set in previous investments, </w:t>
      </w:r>
    </w:p>
    <w:p w14:paraId="7D9F4A22" w14:textId="77777777" w:rsidR="00963669" w:rsidRPr="00963669" w:rsidRDefault="00963669" w:rsidP="00963669">
      <w:pPr>
        <w:numPr>
          <w:ilvl w:val="0"/>
          <w:numId w:val="11"/>
        </w:numPr>
        <w:contextualSpacing/>
      </w:pPr>
      <w:r w:rsidRPr="00963669">
        <w:t>The overall amount of State funding received by the company in the last seven years,</w:t>
      </w:r>
    </w:p>
    <w:p w14:paraId="62EC07E4" w14:textId="77777777" w:rsidR="00963669" w:rsidRPr="00963669" w:rsidRDefault="00963669" w:rsidP="00963669">
      <w:pPr>
        <w:numPr>
          <w:ilvl w:val="0"/>
          <w:numId w:val="11"/>
        </w:numPr>
        <w:contextualSpacing/>
      </w:pPr>
      <w:r w:rsidRPr="00963669">
        <w:t>How the plan is an integral part of the strategic development plan of the company,</w:t>
      </w:r>
    </w:p>
    <w:p w14:paraId="13F79451" w14:textId="77777777" w:rsidR="00963669" w:rsidRPr="00963669" w:rsidRDefault="00963669" w:rsidP="00963669">
      <w:pPr>
        <w:numPr>
          <w:ilvl w:val="0"/>
          <w:numId w:val="11"/>
        </w:numPr>
        <w:contextualSpacing/>
      </w:pPr>
      <w:r w:rsidRPr="00963669">
        <w:t xml:space="preserve">The financial track record of the company, </w:t>
      </w:r>
    </w:p>
    <w:p w14:paraId="1C019CC7" w14:textId="77777777" w:rsidR="00963669" w:rsidRPr="00963669" w:rsidRDefault="00963669" w:rsidP="00963669">
      <w:pPr>
        <w:numPr>
          <w:ilvl w:val="0"/>
          <w:numId w:val="11"/>
        </w:numPr>
        <w:contextualSpacing/>
      </w:pPr>
      <w:r w:rsidRPr="00963669">
        <w:t>The development needs of the company,</w:t>
      </w:r>
    </w:p>
    <w:p w14:paraId="04E83E5C" w14:textId="77777777" w:rsidR="00963669" w:rsidRPr="00963669" w:rsidRDefault="00963669" w:rsidP="00963669">
      <w:pPr>
        <w:numPr>
          <w:ilvl w:val="0"/>
          <w:numId w:val="11"/>
        </w:numPr>
        <w:contextualSpacing/>
      </w:pPr>
      <w:r w:rsidRPr="00963669">
        <w:t>Previous track record in implementing any previously State funded RD&amp;I projects,</w:t>
      </w:r>
    </w:p>
    <w:p w14:paraId="5CAD0E83" w14:textId="77777777" w:rsidR="00963669" w:rsidRPr="00963669" w:rsidRDefault="00963669" w:rsidP="00963669">
      <w:pPr>
        <w:numPr>
          <w:ilvl w:val="0"/>
          <w:numId w:val="11"/>
        </w:numPr>
        <w:contextualSpacing/>
      </w:pPr>
      <w:r w:rsidRPr="00963669">
        <w:t xml:space="preserve">That the costs to be approved are reasonable and required for the project(s). </w:t>
      </w:r>
    </w:p>
    <w:p w14:paraId="76128F2E" w14:textId="77777777" w:rsidR="00963669" w:rsidRPr="00963669" w:rsidRDefault="00963669" w:rsidP="00963669">
      <w:pPr>
        <w:rPr>
          <w:rFonts w:ascii="Arial" w:hAnsi="Arial" w:cs="Arial"/>
          <w:lang w:val="en-GB"/>
        </w:rPr>
      </w:pPr>
    </w:p>
    <w:p w14:paraId="410BBE83" w14:textId="7DD85526" w:rsidR="00963669" w:rsidRPr="00963669" w:rsidRDefault="004F17F6" w:rsidP="00963669">
      <w:pPr>
        <w:keepNext/>
        <w:keepLines/>
        <w:shd w:val="clear" w:color="auto" w:fill="8EAADB" w:themeFill="accent1" w:themeFillTint="99"/>
        <w:spacing w:before="240"/>
        <w:ind w:left="432" w:hanging="432"/>
        <w:outlineLvl w:val="0"/>
        <w:rPr>
          <w:rFonts w:asciiTheme="majorHAnsi" w:eastAsiaTheme="majorEastAsia" w:hAnsiTheme="majorHAnsi" w:cstheme="majorBidi"/>
          <w:color w:val="FFFFFF" w:themeColor="background1"/>
          <w:sz w:val="44"/>
          <w:szCs w:val="32"/>
          <w:lang w:val="en-GB"/>
        </w:rPr>
      </w:pPr>
      <w:r>
        <w:rPr>
          <w:rFonts w:asciiTheme="majorHAnsi" w:eastAsiaTheme="majorEastAsia" w:hAnsiTheme="majorHAnsi" w:cstheme="majorBidi"/>
          <w:color w:val="FFFFFF" w:themeColor="background1"/>
          <w:sz w:val="44"/>
          <w:szCs w:val="32"/>
          <w:lang w:val="en-GB"/>
        </w:rPr>
        <w:t>A</w:t>
      </w:r>
      <w:r w:rsidR="00963669" w:rsidRPr="00963669">
        <w:rPr>
          <w:rFonts w:asciiTheme="majorHAnsi" w:eastAsiaTheme="majorEastAsia" w:hAnsiTheme="majorHAnsi" w:cstheme="majorBidi"/>
          <w:color w:val="FFFFFF" w:themeColor="background1"/>
          <w:sz w:val="44"/>
          <w:szCs w:val="32"/>
          <w:lang w:val="en-GB"/>
        </w:rPr>
        <w:t xml:space="preserve">pproval </w:t>
      </w:r>
    </w:p>
    <w:p w14:paraId="7A988985" w14:textId="77777777" w:rsidR="00963669" w:rsidRPr="00963669" w:rsidRDefault="00963669" w:rsidP="00963669">
      <w:pPr>
        <w:keepNext/>
        <w:keepLines/>
        <w:numPr>
          <w:ilvl w:val="1"/>
          <w:numId w:val="0"/>
        </w:numPr>
        <w:spacing w:before="240"/>
        <w:ind w:left="578" w:hanging="578"/>
        <w:outlineLvl w:val="1"/>
        <w:rPr>
          <w:rFonts w:asciiTheme="majorHAnsi" w:eastAsiaTheme="majorEastAsia" w:hAnsiTheme="majorHAnsi" w:cstheme="majorBidi"/>
          <w:color w:val="2F5496" w:themeColor="accent1" w:themeShade="BF"/>
          <w:sz w:val="28"/>
          <w:szCs w:val="26"/>
          <w:lang w:val="en-GB"/>
        </w:rPr>
      </w:pPr>
      <w:r w:rsidRPr="00963669">
        <w:rPr>
          <w:rFonts w:asciiTheme="majorHAnsi" w:eastAsiaTheme="majorEastAsia" w:hAnsiTheme="majorHAnsi" w:cstheme="majorBidi"/>
          <w:color w:val="2F5496" w:themeColor="accent1" w:themeShade="BF"/>
          <w:sz w:val="28"/>
          <w:szCs w:val="26"/>
          <w:lang w:val="en-GB"/>
        </w:rPr>
        <w:t>Approval Committee</w:t>
      </w:r>
    </w:p>
    <w:p w14:paraId="67B0A7B7" w14:textId="1E9A9BE4" w:rsidR="00A00118" w:rsidRDefault="00963669" w:rsidP="006A48C1">
      <w:pPr>
        <w:rPr>
          <w:lang w:val="en-GB"/>
        </w:rPr>
      </w:pPr>
      <w:r w:rsidRPr="00963669">
        <w:rPr>
          <w:lang w:val="en-GB"/>
        </w:rPr>
        <w:t xml:space="preserve">The approval </w:t>
      </w:r>
      <w:r w:rsidR="006A48C1">
        <w:rPr>
          <w:lang w:val="en-GB"/>
        </w:rPr>
        <w:t xml:space="preserve">of Digital Process Innovation projects will be done through the </w:t>
      </w:r>
      <w:r w:rsidR="00A00118">
        <w:rPr>
          <w:lang w:val="en-GB"/>
        </w:rPr>
        <w:t>Enterprise Ireland Investment Committee</w:t>
      </w:r>
      <w:r w:rsidR="006A48C1">
        <w:rPr>
          <w:lang w:val="en-GB"/>
        </w:rPr>
        <w:t xml:space="preserve"> or </w:t>
      </w:r>
      <w:r w:rsidR="004076FA">
        <w:rPr>
          <w:lang w:val="en-GB"/>
        </w:rPr>
        <w:t xml:space="preserve">delegated to the Management Approvals Committee. </w:t>
      </w:r>
    </w:p>
    <w:p w14:paraId="25F11BB8" w14:textId="7D39139F" w:rsidR="004F17F6" w:rsidRDefault="00E93B75" w:rsidP="006A48C1">
      <w:pPr>
        <w:rPr>
          <w:lang w:val="en-GB"/>
        </w:rPr>
      </w:pPr>
      <w:r>
        <w:rPr>
          <w:lang w:val="en-GB"/>
        </w:rPr>
        <w:t>Apart from standard evaluation criteria for project support, the s</w:t>
      </w:r>
      <w:r w:rsidR="00792DC8">
        <w:rPr>
          <w:lang w:val="en-GB"/>
        </w:rPr>
        <w:t xml:space="preserve">pecific </w:t>
      </w:r>
      <w:r w:rsidR="004F17F6">
        <w:rPr>
          <w:lang w:val="en-GB"/>
        </w:rPr>
        <w:t xml:space="preserve">criteria </w:t>
      </w:r>
      <w:r w:rsidR="00792DC8">
        <w:rPr>
          <w:lang w:val="en-GB"/>
        </w:rPr>
        <w:t>for Digital Process Innovation include</w:t>
      </w:r>
      <w:r>
        <w:rPr>
          <w:lang w:val="en-GB"/>
        </w:rPr>
        <w:t xml:space="preserve"> the following.</w:t>
      </w:r>
    </w:p>
    <w:p w14:paraId="5722F80F" w14:textId="386BD2B2" w:rsidR="00792DC8" w:rsidRDefault="00792DC8" w:rsidP="00792DC8">
      <w:pPr>
        <w:pStyle w:val="Heading2"/>
        <w:numPr>
          <w:ilvl w:val="0"/>
          <w:numId w:val="19"/>
        </w:numPr>
      </w:pPr>
      <w:r>
        <w:t>Impact on Operational Effectiveness</w:t>
      </w:r>
    </w:p>
    <w:p w14:paraId="73933196" w14:textId="77777777" w:rsidR="00792DC8" w:rsidRDefault="00792DC8" w:rsidP="00792DC8">
      <w:r>
        <w:rPr>
          <w:lang w:val="en-GB"/>
        </w:rPr>
        <w:t>The</w:t>
      </w:r>
      <w:r>
        <w:t xml:space="preserve"> </w:t>
      </w:r>
      <w:r>
        <w:rPr>
          <w:lang w:val="en-GB"/>
        </w:rPr>
        <w:t xml:space="preserve">project </w:t>
      </w:r>
      <w:r>
        <w:t xml:space="preserve">must </w:t>
      </w:r>
      <w:r>
        <w:rPr>
          <w:lang w:val="en-GB"/>
        </w:rPr>
        <w:t xml:space="preserve">lead to a meaningful </w:t>
      </w:r>
      <w:r>
        <w:t>increase in the ‘operational effectiveness’ of the business</w:t>
      </w:r>
      <w:r>
        <w:rPr>
          <w:lang w:val="en-GB"/>
        </w:rPr>
        <w:t>, which in simple terms means delivering ‘the right product, at the right time, at the right price’ consistently and reliably. Projects should normally show an expected measurable impact on at least two of the following key performance indicators.</w:t>
      </w:r>
    </w:p>
    <w:tbl>
      <w:tblPr>
        <w:tblStyle w:val="TableGrid"/>
        <w:tblW w:w="0" w:type="auto"/>
        <w:tblLook w:val="04A0" w:firstRow="1" w:lastRow="0" w:firstColumn="1" w:lastColumn="0" w:noHBand="0" w:noVBand="1"/>
      </w:tblPr>
      <w:tblGrid>
        <w:gridCol w:w="2404"/>
        <w:gridCol w:w="3744"/>
        <w:gridCol w:w="3474"/>
      </w:tblGrid>
      <w:tr w:rsidR="00792DC8" w14:paraId="69A7633D" w14:textId="77777777" w:rsidTr="007C18EA">
        <w:tc>
          <w:tcPr>
            <w:tcW w:w="2404" w:type="dxa"/>
          </w:tcPr>
          <w:p w14:paraId="70E23509" w14:textId="77777777" w:rsidR="00792DC8" w:rsidRDefault="00792DC8" w:rsidP="007C18EA">
            <w:pPr>
              <w:rPr>
                <w:b/>
                <w:bCs/>
                <w:lang w:val="en-GB"/>
              </w:rPr>
            </w:pPr>
            <w:r>
              <w:rPr>
                <w:b/>
                <w:bCs/>
                <w:lang w:val="en-GB"/>
              </w:rPr>
              <w:t>Performance indicator</w:t>
            </w:r>
          </w:p>
        </w:tc>
        <w:tc>
          <w:tcPr>
            <w:tcW w:w="3744" w:type="dxa"/>
          </w:tcPr>
          <w:p w14:paraId="311989B0" w14:textId="77777777" w:rsidR="00792DC8" w:rsidRPr="008766C4" w:rsidRDefault="00792DC8" w:rsidP="007C18EA">
            <w:pPr>
              <w:rPr>
                <w:b/>
                <w:bCs/>
                <w:lang w:val="en-GB"/>
              </w:rPr>
            </w:pPr>
            <w:r w:rsidRPr="008766C4">
              <w:rPr>
                <w:b/>
                <w:bCs/>
                <w:lang w:val="en-GB"/>
              </w:rPr>
              <w:t xml:space="preserve">Typical </w:t>
            </w:r>
            <w:r>
              <w:rPr>
                <w:b/>
                <w:bCs/>
                <w:lang w:val="en-GB"/>
              </w:rPr>
              <w:t>interventions</w:t>
            </w:r>
          </w:p>
        </w:tc>
        <w:tc>
          <w:tcPr>
            <w:tcW w:w="3474" w:type="dxa"/>
          </w:tcPr>
          <w:p w14:paraId="3BC402AC" w14:textId="77777777" w:rsidR="00792DC8" w:rsidRPr="008766C4" w:rsidRDefault="00792DC8" w:rsidP="007C18EA">
            <w:pPr>
              <w:rPr>
                <w:b/>
                <w:bCs/>
                <w:lang w:val="en-GB"/>
              </w:rPr>
            </w:pPr>
            <w:r w:rsidRPr="008766C4">
              <w:rPr>
                <w:b/>
                <w:bCs/>
                <w:lang w:val="en-GB"/>
              </w:rPr>
              <w:t>Typical expected outcome</w:t>
            </w:r>
          </w:p>
        </w:tc>
      </w:tr>
      <w:tr w:rsidR="00792DC8" w14:paraId="07F08E60" w14:textId="77777777" w:rsidTr="007C18EA">
        <w:tc>
          <w:tcPr>
            <w:tcW w:w="2404" w:type="dxa"/>
          </w:tcPr>
          <w:p w14:paraId="5597046F" w14:textId="77777777" w:rsidR="00792DC8" w:rsidRPr="00C13DFA" w:rsidRDefault="00792DC8" w:rsidP="00792DC8">
            <w:pPr>
              <w:jc w:val="left"/>
              <w:rPr>
                <w:lang w:val="en-GB"/>
              </w:rPr>
            </w:pPr>
            <w:r>
              <w:rPr>
                <w:b/>
                <w:bCs/>
                <w:lang w:val="en-GB"/>
              </w:rPr>
              <w:t>Quality</w:t>
            </w:r>
            <w:r>
              <w:rPr>
                <w:lang w:val="en-GB"/>
              </w:rPr>
              <w:t xml:space="preserve"> – of product or service delivered </w:t>
            </w:r>
          </w:p>
        </w:tc>
        <w:tc>
          <w:tcPr>
            <w:tcW w:w="3744" w:type="dxa"/>
          </w:tcPr>
          <w:p w14:paraId="1D91F808" w14:textId="77777777" w:rsidR="00792DC8" w:rsidRDefault="00792DC8" w:rsidP="00792DC8">
            <w:pPr>
              <w:jc w:val="left"/>
              <w:rPr>
                <w:lang w:val="en-GB"/>
              </w:rPr>
            </w:pPr>
            <w:r>
              <w:rPr>
                <w:lang w:val="en-GB"/>
              </w:rPr>
              <w:t>New processes, inspection systems, automation, enhanced user experience</w:t>
            </w:r>
          </w:p>
        </w:tc>
        <w:tc>
          <w:tcPr>
            <w:tcW w:w="3474" w:type="dxa"/>
          </w:tcPr>
          <w:p w14:paraId="03E51F5B" w14:textId="77777777" w:rsidR="00792DC8" w:rsidRDefault="00792DC8" w:rsidP="00792DC8">
            <w:pPr>
              <w:jc w:val="left"/>
              <w:rPr>
                <w:lang w:val="en-GB"/>
              </w:rPr>
            </w:pPr>
            <w:r>
              <w:rPr>
                <w:lang w:val="en-GB"/>
              </w:rPr>
              <w:t>Reduction in customer complaints, reduced rework &amp; waste, increase in orders, expand customer base</w:t>
            </w:r>
          </w:p>
        </w:tc>
      </w:tr>
      <w:tr w:rsidR="00792DC8" w14:paraId="5B8A6C90" w14:textId="77777777" w:rsidTr="007C18EA">
        <w:tc>
          <w:tcPr>
            <w:tcW w:w="2404" w:type="dxa"/>
          </w:tcPr>
          <w:p w14:paraId="3292A1B6" w14:textId="77777777" w:rsidR="00792DC8" w:rsidRPr="00C13DFA" w:rsidRDefault="00792DC8" w:rsidP="00792DC8">
            <w:pPr>
              <w:jc w:val="left"/>
              <w:rPr>
                <w:lang w:val="en-GB"/>
              </w:rPr>
            </w:pPr>
            <w:r>
              <w:rPr>
                <w:b/>
                <w:bCs/>
                <w:lang w:val="en-GB"/>
              </w:rPr>
              <w:t>Delivery</w:t>
            </w:r>
            <w:r>
              <w:rPr>
                <w:lang w:val="en-GB"/>
              </w:rPr>
              <w:t xml:space="preserve"> – Speed, dependability, flexibility of delivery of the product or service</w:t>
            </w:r>
          </w:p>
        </w:tc>
        <w:tc>
          <w:tcPr>
            <w:tcW w:w="3744" w:type="dxa"/>
          </w:tcPr>
          <w:p w14:paraId="3E529CBB" w14:textId="77777777" w:rsidR="00792DC8" w:rsidRDefault="00792DC8" w:rsidP="00792DC8">
            <w:pPr>
              <w:jc w:val="left"/>
              <w:rPr>
                <w:lang w:val="en-GB"/>
              </w:rPr>
            </w:pPr>
            <w:r>
              <w:rPr>
                <w:lang w:val="en-GB"/>
              </w:rPr>
              <w:t xml:space="preserve">Automation of processes / new equipment / robotics / flow of information from sales pipeline </w:t>
            </w:r>
            <w:r>
              <w:rPr>
                <w:lang w:val="en-GB"/>
              </w:rPr>
              <w:lastRenderedPageBreak/>
              <w:t>through to production to supply chain. Could include new</w:t>
            </w:r>
            <w:r>
              <w:t xml:space="preserve"> business models. </w:t>
            </w:r>
          </w:p>
        </w:tc>
        <w:tc>
          <w:tcPr>
            <w:tcW w:w="3474" w:type="dxa"/>
          </w:tcPr>
          <w:p w14:paraId="02539511" w14:textId="77777777" w:rsidR="00792DC8" w:rsidRDefault="00792DC8" w:rsidP="00792DC8">
            <w:pPr>
              <w:jc w:val="left"/>
              <w:rPr>
                <w:lang w:val="en-GB"/>
              </w:rPr>
            </w:pPr>
            <w:r>
              <w:rPr>
                <w:lang w:val="en-GB"/>
              </w:rPr>
              <w:lastRenderedPageBreak/>
              <w:t xml:space="preserve">Faster throughput leading to shorter delivery time. Reliable equipment &amp; processes leading to dependable delivery. Improved </w:t>
            </w:r>
            <w:r>
              <w:rPr>
                <w:lang w:val="en-GB"/>
              </w:rPr>
              <w:lastRenderedPageBreak/>
              <w:t xml:space="preserve">agility to </w:t>
            </w:r>
            <w:r w:rsidRPr="00F138B4">
              <w:t xml:space="preserve">support </w:t>
            </w:r>
            <w:r>
              <w:t>changes in customer needs</w:t>
            </w:r>
          </w:p>
        </w:tc>
      </w:tr>
      <w:tr w:rsidR="00792DC8" w14:paraId="75E72823" w14:textId="77777777" w:rsidTr="007C18EA">
        <w:tc>
          <w:tcPr>
            <w:tcW w:w="2404" w:type="dxa"/>
          </w:tcPr>
          <w:p w14:paraId="6873C3C7" w14:textId="77777777" w:rsidR="00792DC8" w:rsidRDefault="00792DC8" w:rsidP="00792DC8">
            <w:pPr>
              <w:jc w:val="left"/>
              <w:rPr>
                <w:lang w:val="en-GB"/>
              </w:rPr>
            </w:pPr>
            <w:r w:rsidRPr="00C13DFA">
              <w:rPr>
                <w:b/>
                <w:bCs/>
                <w:lang w:val="en-GB"/>
              </w:rPr>
              <w:lastRenderedPageBreak/>
              <w:t>Cost</w:t>
            </w:r>
            <w:r>
              <w:rPr>
                <w:lang w:val="en-GB"/>
              </w:rPr>
              <w:t xml:space="preserve"> – of delivery of product or service</w:t>
            </w:r>
          </w:p>
        </w:tc>
        <w:tc>
          <w:tcPr>
            <w:tcW w:w="3744" w:type="dxa"/>
          </w:tcPr>
          <w:p w14:paraId="3C2A969D" w14:textId="77777777" w:rsidR="00792DC8" w:rsidRPr="005729B4" w:rsidRDefault="00792DC8" w:rsidP="00792DC8">
            <w:pPr>
              <w:jc w:val="left"/>
            </w:pPr>
            <w:r>
              <w:t>New systems, processes or business practices to reduce costs.</w:t>
            </w:r>
            <w:r>
              <w:rPr>
                <w:lang w:val="en-GB"/>
              </w:rPr>
              <w:t xml:space="preserve"> New techniques, equipment or software, business process re-engineering to simplify operations</w:t>
            </w:r>
          </w:p>
        </w:tc>
        <w:tc>
          <w:tcPr>
            <w:tcW w:w="3474" w:type="dxa"/>
          </w:tcPr>
          <w:p w14:paraId="48E0DF66" w14:textId="77777777" w:rsidR="00792DC8" w:rsidRPr="005729B4" w:rsidRDefault="00792DC8" w:rsidP="00792DC8">
            <w:pPr>
              <w:jc w:val="left"/>
            </w:pPr>
            <w:r>
              <w:t>I</w:t>
            </w:r>
            <w:r w:rsidRPr="005729B4">
              <w:t xml:space="preserve">mproved margin for business </w:t>
            </w:r>
            <w:r>
              <w:t>(and/or lower cost for customer)</w:t>
            </w:r>
          </w:p>
        </w:tc>
      </w:tr>
    </w:tbl>
    <w:p w14:paraId="3FFBCFFC" w14:textId="77777777" w:rsidR="00792DC8" w:rsidRPr="00A5237B" w:rsidRDefault="00792DC8" w:rsidP="00792DC8">
      <w:pPr>
        <w:rPr>
          <w:sz w:val="4"/>
          <w:szCs w:val="4"/>
          <w:lang w:val="en-GB"/>
        </w:rPr>
      </w:pPr>
    </w:p>
    <w:p w14:paraId="3A66C765" w14:textId="77777777" w:rsidR="00792DC8" w:rsidRDefault="00792DC8" w:rsidP="00792DC8">
      <w:pPr>
        <w:shd w:val="clear" w:color="auto" w:fill="D9D9D9" w:themeFill="background1" w:themeFillShade="D9"/>
        <w:rPr>
          <w:i/>
          <w:iCs/>
          <w:lang w:val="en-GB"/>
        </w:rPr>
      </w:pPr>
      <w:r w:rsidRPr="004E0709">
        <w:rPr>
          <w:i/>
          <w:iCs/>
          <w:lang w:val="en-GB"/>
        </w:rPr>
        <w:t xml:space="preserve">The committee may </w:t>
      </w:r>
      <w:r>
        <w:rPr>
          <w:i/>
          <w:iCs/>
          <w:lang w:val="en-GB"/>
        </w:rPr>
        <w:t xml:space="preserve">reject </w:t>
      </w:r>
      <w:r w:rsidRPr="004E0709">
        <w:rPr>
          <w:i/>
          <w:iCs/>
          <w:lang w:val="en-GB"/>
        </w:rPr>
        <w:t xml:space="preserve">projects that </w:t>
      </w:r>
      <w:r>
        <w:rPr>
          <w:i/>
          <w:iCs/>
          <w:lang w:val="en-GB"/>
        </w:rPr>
        <w:t>will</w:t>
      </w:r>
      <w:r w:rsidRPr="004E0709">
        <w:rPr>
          <w:i/>
          <w:iCs/>
          <w:lang w:val="en-GB"/>
        </w:rPr>
        <w:t xml:space="preserve"> not have a measurable impact on </w:t>
      </w:r>
      <w:r>
        <w:rPr>
          <w:i/>
          <w:iCs/>
          <w:lang w:val="en-GB"/>
        </w:rPr>
        <w:t>Operational Effectiveness.</w:t>
      </w:r>
    </w:p>
    <w:p w14:paraId="13FC4729" w14:textId="42B3D3D9" w:rsidR="00792DC8" w:rsidRDefault="00792DC8" w:rsidP="00792DC8">
      <w:pPr>
        <w:pStyle w:val="Heading2"/>
        <w:numPr>
          <w:ilvl w:val="0"/>
          <w:numId w:val="19"/>
        </w:numPr>
      </w:pPr>
      <w:r>
        <w:t>Enhanced company capability</w:t>
      </w:r>
    </w:p>
    <w:p w14:paraId="50429EB9" w14:textId="77777777" w:rsidR="00792DC8" w:rsidRDefault="00792DC8" w:rsidP="00792DC8">
      <w:r>
        <w:t>Under legislation</w:t>
      </w:r>
      <w:r>
        <w:rPr>
          <w:rStyle w:val="FootnoteReference"/>
        </w:rPr>
        <w:footnoteReference w:id="2"/>
      </w:r>
      <w:r>
        <w:t xml:space="preserve">, the functions of Enterprise Ireland include the development of industry and enterprise in the State, the </w:t>
      </w:r>
      <w:r w:rsidRPr="00AA01B3">
        <w:t>develop</w:t>
      </w:r>
      <w:r>
        <w:t>ment of</w:t>
      </w:r>
      <w:r w:rsidRPr="00AA01B3">
        <w:t xml:space="preserve"> the technological base and the capacity of</w:t>
      </w:r>
      <w:r>
        <w:t xml:space="preserve"> </w:t>
      </w:r>
      <w:r w:rsidRPr="00AA01B3">
        <w:t>enterprises to innovate and undertake research, development</w:t>
      </w:r>
      <w:r>
        <w:t xml:space="preserve"> </w:t>
      </w:r>
      <w:r w:rsidRPr="00AA01B3">
        <w:t>and design, a</w:t>
      </w:r>
      <w:r>
        <w:t>s well as</w:t>
      </w:r>
      <w:r w:rsidRPr="00AA01B3">
        <w:t xml:space="preserve"> strengthen</w:t>
      </w:r>
      <w:r>
        <w:t>ing</w:t>
      </w:r>
      <w:r w:rsidRPr="00AA01B3">
        <w:t xml:space="preserve"> the skills base in industry</w:t>
      </w:r>
      <w:r>
        <w:t>.</w:t>
      </w:r>
    </w:p>
    <w:p w14:paraId="1697503F" w14:textId="6112BE2A" w:rsidR="00792DC8" w:rsidRPr="00792DC8" w:rsidRDefault="00792DC8" w:rsidP="00792DC8">
      <w:r>
        <w:t>In order to fulfil those obligations, projects approved are expected to lead to increased company capability. This means that the committee should be satisfied that the balance between company staff and any external consultants is appropriate</w:t>
      </w:r>
      <w:r w:rsidRPr="003C23AF">
        <w:t xml:space="preserve"> </w:t>
      </w:r>
      <w:r>
        <w:t xml:space="preserve">in terms of the project implementation. There shall be adequate input from company staff in terms of the process innovation and/or the appropriate level of senior staff involved. The project should not be effectively ‘outsourced’ to a third party to implement without sufficient capability development in-house. </w:t>
      </w:r>
    </w:p>
    <w:p w14:paraId="45EE37E2" w14:textId="77777777" w:rsidR="00792DC8" w:rsidRDefault="00792DC8" w:rsidP="00792DC8">
      <w:pPr>
        <w:shd w:val="clear" w:color="auto" w:fill="D9D9D9" w:themeFill="background1" w:themeFillShade="D9"/>
        <w:rPr>
          <w:i/>
          <w:iCs/>
          <w:lang w:val="en-GB"/>
        </w:rPr>
      </w:pPr>
      <w:r w:rsidRPr="005A1EAE">
        <w:rPr>
          <w:i/>
          <w:iCs/>
          <w:lang w:val="en-GB"/>
        </w:rPr>
        <w:t xml:space="preserve">The committee may reject projects that </w:t>
      </w:r>
      <w:r>
        <w:rPr>
          <w:i/>
          <w:iCs/>
          <w:lang w:val="en-GB"/>
        </w:rPr>
        <w:t>are unlikely to lead to an increase in company capability.</w:t>
      </w:r>
    </w:p>
    <w:p w14:paraId="5EE2BF61" w14:textId="77777777" w:rsidR="00792DC8" w:rsidRPr="00015DC8" w:rsidRDefault="00792DC8" w:rsidP="00792DC8">
      <w:pPr>
        <w:rPr>
          <w:sz w:val="14"/>
          <w:szCs w:val="14"/>
        </w:rPr>
      </w:pPr>
    </w:p>
    <w:p w14:paraId="3BD4C3C1" w14:textId="77777777" w:rsidR="00792DC8" w:rsidRDefault="00792DC8" w:rsidP="00792DC8">
      <w:pPr>
        <w:pStyle w:val="Heading2"/>
        <w:numPr>
          <w:ilvl w:val="0"/>
          <w:numId w:val="19"/>
        </w:numPr>
        <w:tabs>
          <w:tab w:val="num" w:pos="360"/>
        </w:tabs>
        <w:ind w:left="0" w:firstLine="0"/>
      </w:pPr>
      <w:r>
        <w:t>State Aid Rules – Eligibility of Activities</w:t>
      </w:r>
    </w:p>
    <w:p w14:paraId="6C66A2F2" w14:textId="77777777" w:rsidR="00792DC8" w:rsidRDefault="00792DC8" w:rsidP="00792DC8">
      <w:r>
        <w:t>The basis for this support is for the implementation of a new or substantially improved production, delivery or organisation method that is different to systems already in use. The technical assessment will have confirmed that the project is compliant with the state aid rules. The committee must be satisfied that the assessment presented has addressed this.</w:t>
      </w:r>
    </w:p>
    <w:p w14:paraId="388603F8" w14:textId="77777777" w:rsidR="00792DC8" w:rsidRDefault="00792DC8" w:rsidP="00792DC8">
      <w:r>
        <w:t xml:space="preserve">In terms of innovation, the project must create new value for the company rather than compared to the state of the art in the industry. DPI is not concerned with the resolution of technical uncertainty in the way that R&amp;D is. </w:t>
      </w:r>
    </w:p>
    <w:p w14:paraId="085303DC" w14:textId="5AB613D1" w:rsidR="00792DC8" w:rsidRDefault="00792DC8" w:rsidP="00792DC8">
      <w:r>
        <w:t xml:space="preserve">Note that while there is an expectation that there is a ‘digital’ element to the project in terms of the introduction of new techniques, equipment or software, it is not a requirement and not a reason to reject a project. The exclusions listed in the definitions for process and organisational innovation relate specifically to ‘routine’ projects </w:t>
      </w:r>
      <w:bookmarkStart w:id="2" w:name="_Hlk155284144"/>
      <w:r>
        <w:t>as being ineligible</w:t>
      </w:r>
      <w:bookmarkEnd w:id="2"/>
      <w:r>
        <w:t xml:space="preserve">. </w:t>
      </w:r>
    </w:p>
    <w:p w14:paraId="4F2EEB10" w14:textId="49B3DA2F" w:rsidR="00792DC8" w:rsidRPr="00605BC3" w:rsidRDefault="00792DC8" w:rsidP="00605BC3">
      <w:pPr>
        <w:shd w:val="clear" w:color="auto" w:fill="D9D9D9" w:themeFill="background1" w:themeFillShade="D9"/>
        <w:spacing w:after="0"/>
      </w:pPr>
      <w:r>
        <w:rPr>
          <w:lang w:val="en-GB"/>
        </w:rPr>
        <w:t>The committee shall reject routine or ‘business as usual’ projects.</w:t>
      </w:r>
    </w:p>
    <w:p w14:paraId="361A0959" w14:textId="77777777" w:rsidR="00F403E4" w:rsidRDefault="00F403E4">
      <w:pPr>
        <w:rPr>
          <w:rFonts w:asciiTheme="majorHAnsi" w:eastAsiaTheme="majorEastAsia" w:hAnsiTheme="majorHAnsi" w:cstheme="majorBidi"/>
          <w:color w:val="FFFFFF" w:themeColor="background1"/>
          <w:sz w:val="44"/>
          <w:szCs w:val="32"/>
          <w:lang w:val="en-GB"/>
        </w:rPr>
      </w:pPr>
      <w:r>
        <w:rPr>
          <w:rFonts w:asciiTheme="majorHAnsi" w:eastAsiaTheme="majorEastAsia" w:hAnsiTheme="majorHAnsi" w:cstheme="majorBidi"/>
          <w:color w:val="FFFFFF" w:themeColor="background1"/>
          <w:sz w:val="44"/>
          <w:szCs w:val="32"/>
          <w:lang w:val="en-GB"/>
        </w:rPr>
        <w:br w:type="page"/>
      </w:r>
    </w:p>
    <w:p w14:paraId="6BE70E95" w14:textId="7A2D476D" w:rsidR="00963669" w:rsidRPr="00963669" w:rsidRDefault="00963669" w:rsidP="00963669">
      <w:pPr>
        <w:keepNext/>
        <w:keepLines/>
        <w:shd w:val="clear" w:color="auto" w:fill="8EAADB" w:themeFill="accent1" w:themeFillTint="99"/>
        <w:spacing w:before="240"/>
        <w:ind w:left="432" w:hanging="432"/>
        <w:outlineLvl w:val="0"/>
        <w:rPr>
          <w:rFonts w:asciiTheme="majorHAnsi" w:eastAsiaTheme="majorEastAsia" w:hAnsiTheme="majorHAnsi" w:cstheme="majorBidi"/>
          <w:color w:val="FFFFFF" w:themeColor="background1"/>
          <w:sz w:val="44"/>
          <w:szCs w:val="32"/>
          <w:lang w:val="en-GB"/>
        </w:rPr>
      </w:pPr>
      <w:r w:rsidRPr="00963669">
        <w:rPr>
          <w:rFonts w:asciiTheme="majorHAnsi" w:eastAsiaTheme="majorEastAsia" w:hAnsiTheme="majorHAnsi" w:cstheme="majorBidi"/>
          <w:color w:val="FFFFFF" w:themeColor="background1"/>
          <w:sz w:val="44"/>
          <w:szCs w:val="32"/>
          <w:lang w:val="en-GB"/>
        </w:rPr>
        <w:lastRenderedPageBreak/>
        <w:t>Maximum Funding levels</w:t>
      </w:r>
    </w:p>
    <w:p w14:paraId="1A274864" w14:textId="7B95E9EF" w:rsidR="00963669" w:rsidRPr="00963669" w:rsidRDefault="00963669" w:rsidP="00963669">
      <w:pPr>
        <w:rPr>
          <w:lang w:val="en-GB"/>
        </w:rPr>
      </w:pPr>
      <w:r w:rsidRPr="00963669">
        <w:rPr>
          <w:lang w:val="en-GB"/>
        </w:rPr>
        <w:t xml:space="preserve">The </w:t>
      </w:r>
      <w:r w:rsidRPr="00F815A2">
        <w:rPr>
          <w:b/>
          <w:bCs/>
          <w:lang w:val="en-GB"/>
        </w:rPr>
        <w:t>maximum</w:t>
      </w:r>
      <w:r w:rsidRPr="00963669">
        <w:rPr>
          <w:lang w:val="en-GB"/>
        </w:rPr>
        <w:t xml:space="preserve"> grant </w:t>
      </w:r>
      <w:r w:rsidRPr="00F815A2">
        <w:rPr>
          <w:bCs/>
          <w:lang w:val="en-GB"/>
        </w:rPr>
        <w:t>rates</w:t>
      </w:r>
      <w:r w:rsidRPr="00963669">
        <w:rPr>
          <w:lang w:val="en-GB"/>
        </w:rPr>
        <w:t xml:space="preserve"> are given in the table below</w:t>
      </w:r>
      <w:r w:rsidR="00662727">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360"/>
        <w:gridCol w:w="2360"/>
        <w:gridCol w:w="2361"/>
      </w:tblGrid>
      <w:tr w:rsidR="00963669" w:rsidRPr="00963669" w14:paraId="2D8FEF99" w14:textId="77777777" w:rsidTr="006F4C44">
        <w:tc>
          <w:tcPr>
            <w:tcW w:w="2547" w:type="dxa"/>
            <w:shd w:val="clear" w:color="auto" w:fill="auto"/>
          </w:tcPr>
          <w:p w14:paraId="7010EB48" w14:textId="77777777" w:rsidR="00963669" w:rsidRPr="00963669" w:rsidRDefault="00963669" w:rsidP="00963669">
            <w:pPr>
              <w:rPr>
                <w:lang w:val="en-GB"/>
              </w:rPr>
            </w:pPr>
          </w:p>
        </w:tc>
        <w:tc>
          <w:tcPr>
            <w:tcW w:w="2360" w:type="dxa"/>
            <w:shd w:val="clear" w:color="auto" w:fill="auto"/>
            <w:vAlign w:val="center"/>
          </w:tcPr>
          <w:p w14:paraId="541F29E2" w14:textId="77777777" w:rsidR="00963669" w:rsidRPr="00963669" w:rsidRDefault="00963669" w:rsidP="00963669">
            <w:pPr>
              <w:rPr>
                <w:lang w:val="en-GB"/>
              </w:rPr>
            </w:pPr>
            <w:r w:rsidRPr="00963669">
              <w:rPr>
                <w:lang w:val="en-GB"/>
              </w:rPr>
              <w:t>Small Enterprise</w:t>
            </w:r>
          </w:p>
        </w:tc>
        <w:tc>
          <w:tcPr>
            <w:tcW w:w="2360" w:type="dxa"/>
            <w:shd w:val="clear" w:color="auto" w:fill="auto"/>
            <w:vAlign w:val="center"/>
          </w:tcPr>
          <w:p w14:paraId="4A969F57" w14:textId="4DDDA722" w:rsidR="00963669" w:rsidRPr="00963669" w:rsidRDefault="00662727" w:rsidP="00963669">
            <w:pPr>
              <w:rPr>
                <w:lang w:val="en-GB"/>
              </w:rPr>
            </w:pPr>
            <w:r w:rsidRPr="00963669">
              <w:rPr>
                <w:lang w:val="en-GB"/>
              </w:rPr>
              <w:t>Medium Enterprise</w:t>
            </w:r>
          </w:p>
        </w:tc>
        <w:tc>
          <w:tcPr>
            <w:tcW w:w="2361" w:type="dxa"/>
            <w:shd w:val="clear" w:color="auto" w:fill="auto"/>
            <w:vAlign w:val="center"/>
          </w:tcPr>
          <w:p w14:paraId="0F6B9716" w14:textId="77777777" w:rsidR="00963669" w:rsidRPr="00963669" w:rsidRDefault="00963669" w:rsidP="00963669">
            <w:pPr>
              <w:rPr>
                <w:lang w:val="en-GB"/>
              </w:rPr>
            </w:pPr>
            <w:r w:rsidRPr="00963669">
              <w:rPr>
                <w:lang w:val="en-GB"/>
              </w:rPr>
              <w:t>Large Enterprise</w:t>
            </w:r>
          </w:p>
        </w:tc>
      </w:tr>
      <w:tr w:rsidR="00963669" w:rsidRPr="00963669" w14:paraId="662F09CA" w14:textId="77777777" w:rsidTr="006F4C44">
        <w:tc>
          <w:tcPr>
            <w:tcW w:w="2547" w:type="dxa"/>
            <w:shd w:val="clear" w:color="auto" w:fill="auto"/>
          </w:tcPr>
          <w:p w14:paraId="05E79ACD" w14:textId="253B55A1" w:rsidR="00963669" w:rsidRPr="00963669" w:rsidRDefault="00611C76" w:rsidP="00963669">
            <w:pPr>
              <w:rPr>
                <w:lang w:val="en-GB"/>
              </w:rPr>
            </w:pPr>
            <w:r>
              <w:rPr>
                <w:lang w:val="en-GB"/>
              </w:rPr>
              <w:t>Maximum grant rate</w:t>
            </w:r>
          </w:p>
        </w:tc>
        <w:tc>
          <w:tcPr>
            <w:tcW w:w="2360" w:type="dxa"/>
            <w:shd w:val="clear" w:color="auto" w:fill="auto"/>
            <w:vAlign w:val="center"/>
          </w:tcPr>
          <w:p w14:paraId="212A5243" w14:textId="77777777" w:rsidR="00963669" w:rsidRPr="00963669" w:rsidRDefault="00963669" w:rsidP="00963669">
            <w:pPr>
              <w:rPr>
                <w:lang w:val="en-GB"/>
              </w:rPr>
            </w:pPr>
            <w:r w:rsidRPr="00963669">
              <w:rPr>
                <w:lang w:val="en-GB"/>
              </w:rPr>
              <w:t>50%</w:t>
            </w:r>
          </w:p>
        </w:tc>
        <w:tc>
          <w:tcPr>
            <w:tcW w:w="2360" w:type="dxa"/>
            <w:shd w:val="clear" w:color="auto" w:fill="auto"/>
            <w:vAlign w:val="center"/>
          </w:tcPr>
          <w:p w14:paraId="6FA2991F" w14:textId="77777777" w:rsidR="00963669" w:rsidRPr="00963669" w:rsidRDefault="00963669" w:rsidP="00963669">
            <w:pPr>
              <w:rPr>
                <w:lang w:val="en-GB"/>
              </w:rPr>
            </w:pPr>
            <w:r w:rsidRPr="00963669">
              <w:rPr>
                <w:lang w:val="en-GB"/>
              </w:rPr>
              <w:t>50%</w:t>
            </w:r>
          </w:p>
        </w:tc>
        <w:tc>
          <w:tcPr>
            <w:tcW w:w="2361" w:type="dxa"/>
            <w:shd w:val="clear" w:color="auto" w:fill="auto"/>
            <w:vAlign w:val="center"/>
          </w:tcPr>
          <w:p w14:paraId="4BD930B9" w14:textId="77777777" w:rsidR="00963669" w:rsidRPr="00963669" w:rsidRDefault="00963669" w:rsidP="00963669">
            <w:pPr>
              <w:rPr>
                <w:lang w:val="en-GB"/>
              </w:rPr>
            </w:pPr>
            <w:r w:rsidRPr="00963669">
              <w:rPr>
                <w:lang w:val="en-GB"/>
              </w:rPr>
              <w:t>50%*</w:t>
            </w:r>
          </w:p>
        </w:tc>
      </w:tr>
    </w:tbl>
    <w:p w14:paraId="35976965" w14:textId="334AE698" w:rsidR="00963669" w:rsidRPr="00963669" w:rsidRDefault="00963669" w:rsidP="00963669">
      <w:pPr>
        <w:rPr>
          <w:lang w:val="en-GB"/>
        </w:rPr>
      </w:pPr>
      <w:r w:rsidRPr="00963669">
        <w:rPr>
          <w:lang w:val="en-GB"/>
        </w:rPr>
        <w:t>The Committee may offer grant at a lower rate than the maxima above. Considerations for setting a grant rate could include value for money</w:t>
      </w:r>
      <w:r w:rsidR="00F815A2">
        <w:rPr>
          <w:lang w:val="en-GB"/>
        </w:rPr>
        <w:t xml:space="preserve"> for the state </w:t>
      </w:r>
      <w:r w:rsidRPr="00963669">
        <w:rPr>
          <w:lang w:val="en-GB"/>
        </w:rPr>
        <w:t xml:space="preserve">and the nature of the project.  </w:t>
      </w:r>
    </w:p>
    <w:p w14:paraId="0CB30775" w14:textId="42728929" w:rsidR="00963669" w:rsidRDefault="00963669" w:rsidP="00963669">
      <w:pPr>
        <w:rPr>
          <w:lang w:val="en-GB"/>
        </w:rPr>
      </w:pPr>
      <w:r w:rsidRPr="00963669">
        <w:rPr>
          <w:lang w:val="en-GB"/>
        </w:rPr>
        <w:t xml:space="preserve">*For Large companies, a </w:t>
      </w:r>
      <w:r w:rsidR="00BF473A">
        <w:rPr>
          <w:lang w:val="en-GB"/>
        </w:rPr>
        <w:t>Digital Process Innovation</w:t>
      </w:r>
      <w:r w:rsidRPr="00963669">
        <w:rPr>
          <w:lang w:val="en-GB"/>
        </w:rPr>
        <w:t xml:space="preserve"> grant is </w:t>
      </w:r>
      <w:r w:rsidR="00611C76">
        <w:rPr>
          <w:lang w:val="en-GB"/>
        </w:rPr>
        <w:t>classified as</w:t>
      </w:r>
      <w:r w:rsidRPr="00963669">
        <w:rPr>
          <w:lang w:val="en-GB"/>
        </w:rPr>
        <w:t xml:space="preserve"> De Minimis funding and any grant awarded will be subject to the limit on De Minimis funding of €</w:t>
      </w:r>
      <w:r w:rsidR="004076FA">
        <w:rPr>
          <w:lang w:val="en-GB"/>
        </w:rPr>
        <w:t>3</w:t>
      </w:r>
      <w:r w:rsidRPr="00963669">
        <w:rPr>
          <w:lang w:val="en-GB"/>
        </w:rPr>
        <w:t xml:space="preserve">00,000 over a rolling </w:t>
      </w:r>
      <w:r w:rsidR="005131BD" w:rsidRPr="00963669">
        <w:rPr>
          <w:lang w:val="en-GB"/>
        </w:rPr>
        <w:t>3-year</w:t>
      </w:r>
      <w:r w:rsidRPr="00963669">
        <w:rPr>
          <w:lang w:val="en-GB"/>
        </w:rPr>
        <w:t xml:space="preserve"> period. </w:t>
      </w:r>
    </w:p>
    <w:p w14:paraId="410CCB59" w14:textId="77777777" w:rsidR="00A9605C" w:rsidRDefault="00A9605C" w:rsidP="00A9605C">
      <w:r>
        <w:t>Applications for eligible grant support of less than €20,000 will not be accepted.</w:t>
      </w:r>
    </w:p>
    <w:p w14:paraId="4B31DD15" w14:textId="77777777" w:rsidR="00963669" w:rsidRPr="00963669" w:rsidRDefault="00963669" w:rsidP="00963669">
      <w:pPr>
        <w:keepNext/>
        <w:keepLines/>
        <w:numPr>
          <w:ilvl w:val="1"/>
          <w:numId w:val="0"/>
        </w:numPr>
        <w:spacing w:before="240"/>
        <w:ind w:left="578" w:hanging="578"/>
        <w:outlineLvl w:val="1"/>
        <w:rPr>
          <w:rFonts w:asciiTheme="majorHAnsi" w:eastAsiaTheme="majorEastAsia" w:hAnsiTheme="majorHAnsi" w:cstheme="majorBidi"/>
          <w:color w:val="2F5496" w:themeColor="accent1" w:themeShade="BF"/>
          <w:sz w:val="28"/>
          <w:szCs w:val="26"/>
          <w:lang w:val="en-GB"/>
        </w:rPr>
      </w:pPr>
      <w:r w:rsidRPr="00963669">
        <w:rPr>
          <w:rFonts w:asciiTheme="majorHAnsi" w:eastAsiaTheme="majorEastAsia" w:hAnsiTheme="majorHAnsi" w:cstheme="majorBidi"/>
          <w:color w:val="2F5496" w:themeColor="accent1" w:themeShade="BF"/>
          <w:sz w:val="28"/>
          <w:szCs w:val="26"/>
          <w:lang w:val="en-GB"/>
        </w:rPr>
        <w:t>Form of Aid</w:t>
      </w:r>
    </w:p>
    <w:p w14:paraId="52FB56B4" w14:textId="2E4431A2" w:rsidR="00963669" w:rsidRPr="00963669" w:rsidRDefault="00963669" w:rsidP="00963669">
      <w:pPr>
        <w:rPr>
          <w:lang w:val="en-GB"/>
        </w:rPr>
      </w:pPr>
      <w:r w:rsidRPr="00963669">
        <w:rPr>
          <w:lang w:val="en-GB"/>
        </w:rPr>
        <w:t xml:space="preserve">Funding will normally be in the form of a </w:t>
      </w:r>
      <w:r w:rsidR="00662727" w:rsidRPr="00963669">
        <w:rPr>
          <w:lang w:val="en-GB"/>
        </w:rPr>
        <w:t>grant but</w:t>
      </w:r>
      <w:r w:rsidRPr="00963669">
        <w:rPr>
          <w:lang w:val="en-GB"/>
        </w:rPr>
        <w:t xml:space="preserve"> may be offered in the form of equity at the discretion of Enterprise Ireland based on the financial position of the company. </w:t>
      </w:r>
    </w:p>
    <w:p w14:paraId="0F3A1CB2" w14:textId="77777777" w:rsidR="00963669" w:rsidRPr="00963669" w:rsidRDefault="00963669" w:rsidP="00963669">
      <w:pPr>
        <w:keepNext/>
        <w:keepLines/>
        <w:shd w:val="clear" w:color="auto" w:fill="8EAADB" w:themeFill="accent1" w:themeFillTint="99"/>
        <w:spacing w:before="240"/>
        <w:ind w:left="432" w:hanging="432"/>
        <w:outlineLvl w:val="0"/>
        <w:rPr>
          <w:rFonts w:asciiTheme="majorHAnsi" w:eastAsiaTheme="majorEastAsia" w:hAnsiTheme="majorHAnsi" w:cstheme="majorBidi"/>
          <w:color w:val="FFFFFF" w:themeColor="background1"/>
          <w:sz w:val="44"/>
          <w:szCs w:val="32"/>
          <w:lang w:val="en-GB"/>
        </w:rPr>
      </w:pPr>
      <w:r w:rsidRPr="00963669">
        <w:rPr>
          <w:rFonts w:asciiTheme="majorHAnsi" w:eastAsiaTheme="majorEastAsia" w:hAnsiTheme="majorHAnsi" w:cstheme="majorBidi"/>
          <w:color w:val="FFFFFF" w:themeColor="background1"/>
          <w:sz w:val="44"/>
          <w:szCs w:val="32"/>
          <w:lang w:val="en-GB"/>
        </w:rPr>
        <w:t xml:space="preserve">Definitions  </w:t>
      </w:r>
    </w:p>
    <w:p w14:paraId="436BA252" w14:textId="77777777" w:rsidR="00963669" w:rsidRPr="00963669" w:rsidRDefault="00963669" w:rsidP="00963669">
      <w:pPr>
        <w:keepNext/>
        <w:keepLines/>
        <w:numPr>
          <w:ilvl w:val="1"/>
          <w:numId w:val="0"/>
        </w:numPr>
        <w:spacing w:before="240"/>
        <w:ind w:left="578" w:hanging="578"/>
        <w:outlineLvl w:val="1"/>
        <w:rPr>
          <w:rFonts w:asciiTheme="majorHAnsi" w:eastAsiaTheme="majorEastAsia" w:hAnsiTheme="majorHAnsi" w:cstheme="majorBidi"/>
          <w:color w:val="2F5496" w:themeColor="accent1" w:themeShade="BF"/>
          <w:sz w:val="28"/>
          <w:szCs w:val="26"/>
          <w:lang w:val="en-GB"/>
        </w:rPr>
      </w:pPr>
      <w:r w:rsidRPr="00963669">
        <w:rPr>
          <w:rFonts w:asciiTheme="majorHAnsi" w:eastAsiaTheme="majorEastAsia" w:hAnsiTheme="majorHAnsi" w:cstheme="majorBidi"/>
          <w:color w:val="2F5496" w:themeColor="accent1" w:themeShade="BF"/>
          <w:sz w:val="28"/>
          <w:szCs w:val="26"/>
          <w:lang w:val="en-GB"/>
        </w:rPr>
        <w:t>Company Size</w:t>
      </w:r>
    </w:p>
    <w:p w14:paraId="133EEC79" w14:textId="7D5EC0EC" w:rsidR="00963669" w:rsidRPr="00963669" w:rsidRDefault="00963669" w:rsidP="00963669">
      <w:pPr>
        <w:rPr>
          <w:lang w:val="en-GB"/>
        </w:rPr>
      </w:pPr>
      <w:r w:rsidRPr="00963669">
        <w:rPr>
          <w:lang w:val="en-GB"/>
        </w:rPr>
        <w:t xml:space="preserve">The full definition of a Small of Medium-sized Enterprise (SME) is given in ANNEX 1 of COMMISSION REGULATION (EU) No 651/2014 of 17 June 2014 and that should be consulted if there is any doubt in a particular case. </w:t>
      </w:r>
    </w:p>
    <w:p w14:paraId="700298C6" w14:textId="4D2E0C81" w:rsidR="00963669" w:rsidRPr="00963669" w:rsidRDefault="00963669" w:rsidP="00963669">
      <w:pPr>
        <w:rPr>
          <w:lang w:val="en-GB"/>
        </w:rPr>
      </w:pPr>
      <w:r w:rsidRPr="00963669">
        <w:rPr>
          <w:lang w:val="en-GB"/>
        </w:rPr>
        <w:t>The key considerations relate to staff headcount and financial thresholds which are given in Article 2 of that ANNEX as</w:t>
      </w:r>
      <w:r w:rsidR="00662727">
        <w:rPr>
          <w:lang w:val="en-GB"/>
        </w:rPr>
        <w:t>:</w:t>
      </w:r>
    </w:p>
    <w:p w14:paraId="2EABD453" w14:textId="77777777" w:rsidR="00963669" w:rsidRPr="00963669" w:rsidRDefault="00963669" w:rsidP="00963669">
      <w:pPr>
        <w:rPr>
          <w:i/>
          <w:lang w:val="en-GB"/>
        </w:rPr>
      </w:pPr>
      <w:r w:rsidRPr="00963669">
        <w:rPr>
          <w:i/>
          <w:lang w:val="en-GB"/>
        </w:rPr>
        <w:t>1. The category of micro, small and medium-sized enterprises (‘SMEs’) is made up of enterprises which employ fewer than 250 persons and which have an annual turnover not exceeding EUR 50 million, and/or an annual balance sheet total not exceeding EUR 43 million.</w:t>
      </w:r>
    </w:p>
    <w:p w14:paraId="10FD3950" w14:textId="77777777" w:rsidR="00963669" w:rsidRPr="00963669" w:rsidRDefault="00963669" w:rsidP="00963669">
      <w:pPr>
        <w:rPr>
          <w:i/>
          <w:lang w:val="en-GB"/>
        </w:rPr>
      </w:pPr>
      <w:r w:rsidRPr="00963669">
        <w:rPr>
          <w:i/>
          <w:lang w:val="en-GB"/>
        </w:rPr>
        <w:t>2. Within the SME category, a small enterprise is defined as an enterprise which employs fewer than 50 persons and whose annual turnover and/or annual balance sheet total does not exceed EUR 10 million.</w:t>
      </w:r>
    </w:p>
    <w:p w14:paraId="5D8C7EA3" w14:textId="77777777" w:rsidR="00963669" w:rsidRPr="00963669" w:rsidRDefault="00963669" w:rsidP="00963669">
      <w:pPr>
        <w:rPr>
          <w:lang w:val="en-GB"/>
        </w:rPr>
      </w:pPr>
      <w:r w:rsidRPr="00963669">
        <w:rPr>
          <w:lang w:val="en-GB"/>
        </w:rPr>
        <w:t>A company that exceeds the upper limits of the Medium Enterprise is automatically classed as a Large Enterprise.</w:t>
      </w:r>
    </w:p>
    <w:p w14:paraId="71E3257A" w14:textId="77777777" w:rsidR="00963669" w:rsidRPr="00963669" w:rsidRDefault="00963669" w:rsidP="00963669">
      <w:pPr>
        <w:rPr>
          <w:rFonts w:ascii="Arial" w:hAnsi="Arial" w:cs="Arial"/>
        </w:rPr>
      </w:pPr>
    </w:p>
    <w:p w14:paraId="3221B999" w14:textId="77777777" w:rsidR="00963669" w:rsidRPr="00963669" w:rsidRDefault="00963669" w:rsidP="00963669">
      <w:pPr>
        <w:rPr>
          <w:rFonts w:ascii="Arial" w:hAnsi="Arial" w:cs="Arial"/>
        </w:rPr>
      </w:pPr>
    </w:p>
    <w:bookmarkEnd w:id="0"/>
    <w:p w14:paraId="52D9FB39" w14:textId="77777777" w:rsidR="00963669" w:rsidRPr="00963669" w:rsidRDefault="00963669" w:rsidP="00963669">
      <w:pPr>
        <w:rPr>
          <w:rFonts w:ascii="Arial" w:hAnsi="Arial" w:cs="Arial"/>
          <w:sz w:val="28"/>
        </w:rPr>
      </w:pPr>
    </w:p>
    <w:p w14:paraId="121963B7" w14:textId="77777777" w:rsidR="00795B38" w:rsidRDefault="00795B38"/>
    <w:sectPr w:rsidR="00795B38" w:rsidSect="000B7F9C">
      <w:footerReference w:type="default" r:id="rId11"/>
      <w:footerReference w:type="first" r:id="rId1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B4C2" w14:textId="77777777" w:rsidR="0097551C" w:rsidRDefault="0097551C">
      <w:pPr>
        <w:spacing w:after="0"/>
      </w:pPr>
      <w:r>
        <w:separator/>
      </w:r>
    </w:p>
  </w:endnote>
  <w:endnote w:type="continuationSeparator" w:id="0">
    <w:p w14:paraId="4CDAE7F5" w14:textId="77777777" w:rsidR="0097551C" w:rsidRDefault="009755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8678" w14:textId="68D6F529" w:rsidR="006437F3" w:rsidRDefault="00963669">
    <w:pPr>
      <w:pStyle w:val="Footer"/>
      <w:jc w:val="center"/>
    </w:pPr>
    <w:r>
      <w:t xml:space="preserve">Page </w:t>
    </w:r>
    <w:sdt>
      <w:sdtPr>
        <w:id w:val="13573112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31BD">
          <w:rPr>
            <w:noProof/>
          </w:rPr>
          <w:t>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5131BD">
          <w:rPr>
            <w:noProof/>
          </w:rPr>
          <w:t>5</w:t>
        </w:r>
        <w:r>
          <w:rPr>
            <w:noProof/>
          </w:rPr>
          <w:fldChar w:fldCharType="end"/>
        </w:r>
      </w:sdtContent>
    </w:sdt>
  </w:p>
  <w:p w14:paraId="724D60F7" w14:textId="77777777" w:rsidR="006437F3" w:rsidRDefault="00A77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6C78" w14:textId="3AE139CC" w:rsidR="006437F3" w:rsidRDefault="00963669">
    <w:pPr>
      <w:pStyle w:val="Footer"/>
      <w:jc w:val="center"/>
    </w:pPr>
    <w:r>
      <w:t xml:space="preserve">Page </w:t>
    </w:r>
    <w:sdt>
      <w:sdtPr>
        <w:id w:val="-5634774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31BD">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5131BD">
          <w:rPr>
            <w:noProof/>
          </w:rPr>
          <w:t>5</w:t>
        </w:r>
        <w:r>
          <w:rPr>
            <w:noProof/>
          </w:rPr>
          <w:fldChar w:fldCharType="end"/>
        </w:r>
      </w:sdtContent>
    </w:sdt>
  </w:p>
  <w:p w14:paraId="3BC2273D" w14:textId="77777777" w:rsidR="006437F3" w:rsidRDefault="00A77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2139" w14:textId="77777777" w:rsidR="0097551C" w:rsidRDefault="0097551C">
      <w:pPr>
        <w:spacing w:after="0"/>
      </w:pPr>
      <w:r>
        <w:separator/>
      </w:r>
    </w:p>
  </w:footnote>
  <w:footnote w:type="continuationSeparator" w:id="0">
    <w:p w14:paraId="15ED28A1" w14:textId="77777777" w:rsidR="0097551C" w:rsidRDefault="0097551C">
      <w:pPr>
        <w:spacing w:after="0"/>
      </w:pPr>
      <w:r>
        <w:continuationSeparator/>
      </w:r>
    </w:p>
  </w:footnote>
  <w:footnote w:id="1">
    <w:p w14:paraId="44B9B546" w14:textId="707E4E1F" w:rsidR="5489D61A" w:rsidRDefault="5489D61A">
      <w:r w:rsidRPr="5489D61A">
        <w:rPr>
          <w:rStyle w:val="FootnoteReference"/>
        </w:rPr>
        <w:footnoteRef/>
      </w:r>
      <w:r>
        <w:t xml:space="preserve"> https://www.irishstatutebook.ie/eli/2010/si/81/made/en/print</w:t>
      </w:r>
    </w:p>
  </w:footnote>
  <w:footnote w:id="2">
    <w:p w14:paraId="5090BF34" w14:textId="77777777" w:rsidR="00792DC8" w:rsidRPr="009051CC" w:rsidRDefault="00792DC8" w:rsidP="00792DC8">
      <w:pPr>
        <w:pStyle w:val="FootnoteText"/>
        <w:rPr>
          <w:lang w:val="en-GB"/>
        </w:rPr>
      </w:pPr>
      <w:r>
        <w:rPr>
          <w:rStyle w:val="FootnoteReference"/>
        </w:rPr>
        <w:footnoteRef/>
      </w:r>
      <w:r>
        <w:t xml:space="preserve"> </w:t>
      </w:r>
      <w:r w:rsidRPr="008D49D1">
        <w:t>https://www.irishstatutebook.ie/eli/1998/act/34/enacted/en/html#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728"/>
    <w:multiLevelType w:val="hybridMultilevel"/>
    <w:tmpl w:val="95B85376"/>
    <w:lvl w:ilvl="0" w:tplc="87BE021C">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0A1706"/>
    <w:multiLevelType w:val="hybridMultilevel"/>
    <w:tmpl w:val="DE3E9A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2F6F75"/>
    <w:multiLevelType w:val="hybridMultilevel"/>
    <w:tmpl w:val="6E60F41E"/>
    <w:lvl w:ilvl="0" w:tplc="87BE021C">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6060FDB"/>
    <w:multiLevelType w:val="hybridMultilevel"/>
    <w:tmpl w:val="C9A43B68"/>
    <w:lvl w:ilvl="0" w:tplc="87BE021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2EF688"/>
    <w:multiLevelType w:val="hybridMultilevel"/>
    <w:tmpl w:val="F1E8D0AA"/>
    <w:lvl w:ilvl="0" w:tplc="879CFAFC">
      <w:start w:val="1"/>
      <w:numFmt w:val="bullet"/>
      <w:lvlText w:val="-"/>
      <w:lvlJc w:val="left"/>
      <w:pPr>
        <w:ind w:left="720" w:hanging="360"/>
      </w:pPr>
      <w:rPr>
        <w:rFonts w:ascii="Calibri" w:hAnsi="Calibri" w:hint="default"/>
      </w:rPr>
    </w:lvl>
    <w:lvl w:ilvl="1" w:tplc="43B4CB46">
      <w:start w:val="1"/>
      <w:numFmt w:val="bullet"/>
      <w:lvlText w:val="o"/>
      <w:lvlJc w:val="left"/>
      <w:pPr>
        <w:ind w:left="1440" w:hanging="360"/>
      </w:pPr>
      <w:rPr>
        <w:rFonts w:ascii="Courier New" w:hAnsi="Courier New" w:hint="default"/>
      </w:rPr>
    </w:lvl>
    <w:lvl w:ilvl="2" w:tplc="BB16C304">
      <w:start w:val="1"/>
      <w:numFmt w:val="bullet"/>
      <w:lvlText w:val=""/>
      <w:lvlJc w:val="left"/>
      <w:pPr>
        <w:ind w:left="2160" w:hanging="360"/>
      </w:pPr>
      <w:rPr>
        <w:rFonts w:ascii="Wingdings" w:hAnsi="Wingdings" w:hint="default"/>
      </w:rPr>
    </w:lvl>
    <w:lvl w:ilvl="3" w:tplc="E5F43CC4">
      <w:start w:val="1"/>
      <w:numFmt w:val="bullet"/>
      <w:lvlText w:val=""/>
      <w:lvlJc w:val="left"/>
      <w:pPr>
        <w:ind w:left="2880" w:hanging="360"/>
      </w:pPr>
      <w:rPr>
        <w:rFonts w:ascii="Symbol" w:hAnsi="Symbol" w:hint="default"/>
      </w:rPr>
    </w:lvl>
    <w:lvl w:ilvl="4" w:tplc="998AE6E4">
      <w:start w:val="1"/>
      <w:numFmt w:val="bullet"/>
      <w:lvlText w:val="o"/>
      <w:lvlJc w:val="left"/>
      <w:pPr>
        <w:ind w:left="3600" w:hanging="360"/>
      </w:pPr>
      <w:rPr>
        <w:rFonts w:ascii="Courier New" w:hAnsi="Courier New" w:hint="default"/>
      </w:rPr>
    </w:lvl>
    <w:lvl w:ilvl="5" w:tplc="499678F6">
      <w:start w:val="1"/>
      <w:numFmt w:val="bullet"/>
      <w:lvlText w:val=""/>
      <w:lvlJc w:val="left"/>
      <w:pPr>
        <w:ind w:left="4320" w:hanging="360"/>
      </w:pPr>
      <w:rPr>
        <w:rFonts w:ascii="Wingdings" w:hAnsi="Wingdings" w:hint="default"/>
      </w:rPr>
    </w:lvl>
    <w:lvl w:ilvl="6" w:tplc="038A17EE">
      <w:start w:val="1"/>
      <w:numFmt w:val="bullet"/>
      <w:lvlText w:val=""/>
      <w:lvlJc w:val="left"/>
      <w:pPr>
        <w:ind w:left="5040" w:hanging="360"/>
      </w:pPr>
      <w:rPr>
        <w:rFonts w:ascii="Symbol" w:hAnsi="Symbol" w:hint="default"/>
      </w:rPr>
    </w:lvl>
    <w:lvl w:ilvl="7" w:tplc="5DDC448A">
      <w:start w:val="1"/>
      <w:numFmt w:val="bullet"/>
      <w:lvlText w:val="o"/>
      <w:lvlJc w:val="left"/>
      <w:pPr>
        <w:ind w:left="5760" w:hanging="360"/>
      </w:pPr>
      <w:rPr>
        <w:rFonts w:ascii="Courier New" w:hAnsi="Courier New" w:hint="default"/>
      </w:rPr>
    </w:lvl>
    <w:lvl w:ilvl="8" w:tplc="F564C994">
      <w:start w:val="1"/>
      <w:numFmt w:val="bullet"/>
      <w:lvlText w:val=""/>
      <w:lvlJc w:val="left"/>
      <w:pPr>
        <w:ind w:left="6480" w:hanging="360"/>
      </w:pPr>
      <w:rPr>
        <w:rFonts w:ascii="Wingdings" w:hAnsi="Wingdings" w:hint="default"/>
      </w:rPr>
    </w:lvl>
  </w:abstractNum>
  <w:abstractNum w:abstractNumId="5" w15:restartNumberingAfterBreak="0">
    <w:nsid w:val="257A6CAF"/>
    <w:multiLevelType w:val="hybridMultilevel"/>
    <w:tmpl w:val="6EA2AE92"/>
    <w:lvl w:ilvl="0" w:tplc="87BE021C">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7243D4D"/>
    <w:multiLevelType w:val="hybridMultilevel"/>
    <w:tmpl w:val="0CE4C2EA"/>
    <w:lvl w:ilvl="0" w:tplc="F81E348A">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2D3FDE8"/>
    <w:multiLevelType w:val="hybridMultilevel"/>
    <w:tmpl w:val="EC5E9BC8"/>
    <w:lvl w:ilvl="0" w:tplc="E7787F9E">
      <w:start w:val="1"/>
      <w:numFmt w:val="bullet"/>
      <w:lvlText w:val="-"/>
      <w:lvlJc w:val="left"/>
      <w:pPr>
        <w:ind w:left="360" w:hanging="360"/>
      </w:pPr>
      <w:rPr>
        <w:rFonts w:ascii="Calibri" w:hAnsi="Calibri" w:hint="default"/>
      </w:rPr>
    </w:lvl>
    <w:lvl w:ilvl="1" w:tplc="622A5E56">
      <w:start w:val="1"/>
      <w:numFmt w:val="bullet"/>
      <w:lvlText w:val="o"/>
      <w:lvlJc w:val="left"/>
      <w:pPr>
        <w:ind w:left="1080" w:hanging="360"/>
      </w:pPr>
      <w:rPr>
        <w:rFonts w:ascii="Courier New" w:hAnsi="Courier New" w:hint="default"/>
      </w:rPr>
    </w:lvl>
    <w:lvl w:ilvl="2" w:tplc="8C4C9FD0">
      <w:start w:val="1"/>
      <w:numFmt w:val="bullet"/>
      <w:lvlText w:val=""/>
      <w:lvlJc w:val="left"/>
      <w:pPr>
        <w:ind w:left="1800" w:hanging="360"/>
      </w:pPr>
      <w:rPr>
        <w:rFonts w:ascii="Wingdings" w:hAnsi="Wingdings" w:hint="default"/>
      </w:rPr>
    </w:lvl>
    <w:lvl w:ilvl="3" w:tplc="8D22E744">
      <w:start w:val="1"/>
      <w:numFmt w:val="bullet"/>
      <w:lvlText w:val=""/>
      <w:lvlJc w:val="left"/>
      <w:pPr>
        <w:ind w:left="2520" w:hanging="360"/>
      </w:pPr>
      <w:rPr>
        <w:rFonts w:ascii="Symbol" w:hAnsi="Symbol" w:hint="default"/>
      </w:rPr>
    </w:lvl>
    <w:lvl w:ilvl="4" w:tplc="9A88FC36">
      <w:start w:val="1"/>
      <w:numFmt w:val="bullet"/>
      <w:lvlText w:val="o"/>
      <w:lvlJc w:val="left"/>
      <w:pPr>
        <w:ind w:left="3240" w:hanging="360"/>
      </w:pPr>
      <w:rPr>
        <w:rFonts w:ascii="Courier New" w:hAnsi="Courier New" w:hint="default"/>
      </w:rPr>
    </w:lvl>
    <w:lvl w:ilvl="5" w:tplc="25DA7F52">
      <w:start w:val="1"/>
      <w:numFmt w:val="bullet"/>
      <w:lvlText w:val=""/>
      <w:lvlJc w:val="left"/>
      <w:pPr>
        <w:ind w:left="3960" w:hanging="360"/>
      </w:pPr>
      <w:rPr>
        <w:rFonts w:ascii="Wingdings" w:hAnsi="Wingdings" w:hint="default"/>
      </w:rPr>
    </w:lvl>
    <w:lvl w:ilvl="6" w:tplc="FB28C0EE">
      <w:start w:val="1"/>
      <w:numFmt w:val="bullet"/>
      <w:lvlText w:val=""/>
      <w:lvlJc w:val="left"/>
      <w:pPr>
        <w:ind w:left="4680" w:hanging="360"/>
      </w:pPr>
      <w:rPr>
        <w:rFonts w:ascii="Symbol" w:hAnsi="Symbol" w:hint="default"/>
      </w:rPr>
    </w:lvl>
    <w:lvl w:ilvl="7" w:tplc="07AA7126">
      <w:start w:val="1"/>
      <w:numFmt w:val="bullet"/>
      <w:lvlText w:val="o"/>
      <w:lvlJc w:val="left"/>
      <w:pPr>
        <w:ind w:left="5400" w:hanging="360"/>
      </w:pPr>
      <w:rPr>
        <w:rFonts w:ascii="Courier New" w:hAnsi="Courier New" w:hint="default"/>
      </w:rPr>
    </w:lvl>
    <w:lvl w:ilvl="8" w:tplc="4F8897D0">
      <w:start w:val="1"/>
      <w:numFmt w:val="bullet"/>
      <w:lvlText w:val=""/>
      <w:lvlJc w:val="left"/>
      <w:pPr>
        <w:ind w:left="6120" w:hanging="360"/>
      </w:pPr>
      <w:rPr>
        <w:rFonts w:ascii="Wingdings" w:hAnsi="Wingdings" w:hint="default"/>
      </w:rPr>
    </w:lvl>
  </w:abstractNum>
  <w:abstractNum w:abstractNumId="8" w15:restartNumberingAfterBreak="0">
    <w:nsid w:val="3F2A6298"/>
    <w:multiLevelType w:val="hybridMultilevel"/>
    <w:tmpl w:val="3FDAD8B2"/>
    <w:lvl w:ilvl="0" w:tplc="87BE021C">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FE7506C"/>
    <w:multiLevelType w:val="hybridMultilevel"/>
    <w:tmpl w:val="F00ED44E"/>
    <w:lvl w:ilvl="0" w:tplc="87BE021C">
      <w:numFmt w:val="bullet"/>
      <w:lvlText w:val="-"/>
      <w:lvlJc w:val="left"/>
      <w:pPr>
        <w:ind w:left="360" w:hanging="360"/>
      </w:pPr>
      <w:rPr>
        <w:rFonts w:ascii="Calibri" w:eastAsiaTheme="minorHAnsi" w:hAnsi="Calibri" w:cs="Calibri"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692001C"/>
    <w:multiLevelType w:val="hybridMultilevel"/>
    <w:tmpl w:val="DF74217A"/>
    <w:lvl w:ilvl="0" w:tplc="FFFFFFFF">
      <w:start w:val="14"/>
      <w:numFmt w:val="bullet"/>
      <w:lvlText w:val="-"/>
      <w:lvlJc w:val="left"/>
      <w:pPr>
        <w:ind w:left="360" w:hanging="360"/>
      </w:pPr>
      <w:rPr>
        <w:rFonts w:ascii="Calibri" w:eastAsiaTheme="minorEastAsia"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15438DD"/>
    <w:multiLevelType w:val="hybridMultilevel"/>
    <w:tmpl w:val="73DAD918"/>
    <w:lvl w:ilvl="0" w:tplc="87BE021C">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4EA36AA"/>
    <w:multiLevelType w:val="hybridMultilevel"/>
    <w:tmpl w:val="DF8CC2D4"/>
    <w:lvl w:ilvl="0" w:tplc="ECA894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553535"/>
    <w:multiLevelType w:val="hybridMultilevel"/>
    <w:tmpl w:val="3C30588C"/>
    <w:lvl w:ilvl="0" w:tplc="136A4A6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6E01200D"/>
    <w:multiLevelType w:val="hybridMultilevel"/>
    <w:tmpl w:val="D2DA902A"/>
    <w:lvl w:ilvl="0" w:tplc="38F6A1AE">
      <w:start w:val="1"/>
      <w:numFmt w:val="bullet"/>
      <w:lvlText w:val="-"/>
      <w:lvlJc w:val="left"/>
      <w:pPr>
        <w:ind w:left="720" w:hanging="360"/>
      </w:pPr>
      <w:rPr>
        <w:rFonts w:ascii="Calibri" w:hAnsi="Calibri" w:hint="default"/>
      </w:rPr>
    </w:lvl>
    <w:lvl w:ilvl="1" w:tplc="2D72F9C2">
      <w:start w:val="1"/>
      <w:numFmt w:val="bullet"/>
      <w:lvlText w:val="o"/>
      <w:lvlJc w:val="left"/>
      <w:pPr>
        <w:ind w:left="1440" w:hanging="360"/>
      </w:pPr>
      <w:rPr>
        <w:rFonts w:ascii="Courier New" w:hAnsi="Courier New" w:hint="default"/>
      </w:rPr>
    </w:lvl>
    <w:lvl w:ilvl="2" w:tplc="53A2FC5A">
      <w:start w:val="1"/>
      <w:numFmt w:val="bullet"/>
      <w:lvlText w:val=""/>
      <w:lvlJc w:val="left"/>
      <w:pPr>
        <w:ind w:left="2160" w:hanging="360"/>
      </w:pPr>
      <w:rPr>
        <w:rFonts w:ascii="Wingdings" w:hAnsi="Wingdings" w:hint="default"/>
      </w:rPr>
    </w:lvl>
    <w:lvl w:ilvl="3" w:tplc="A314A398">
      <w:start w:val="1"/>
      <w:numFmt w:val="bullet"/>
      <w:lvlText w:val=""/>
      <w:lvlJc w:val="left"/>
      <w:pPr>
        <w:ind w:left="2880" w:hanging="360"/>
      </w:pPr>
      <w:rPr>
        <w:rFonts w:ascii="Symbol" w:hAnsi="Symbol" w:hint="default"/>
      </w:rPr>
    </w:lvl>
    <w:lvl w:ilvl="4" w:tplc="8A404530">
      <w:start w:val="1"/>
      <w:numFmt w:val="bullet"/>
      <w:lvlText w:val="o"/>
      <w:lvlJc w:val="left"/>
      <w:pPr>
        <w:ind w:left="3600" w:hanging="360"/>
      </w:pPr>
      <w:rPr>
        <w:rFonts w:ascii="Courier New" w:hAnsi="Courier New" w:hint="default"/>
      </w:rPr>
    </w:lvl>
    <w:lvl w:ilvl="5" w:tplc="A55EA456">
      <w:start w:val="1"/>
      <w:numFmt w:val="bullet"/>
      <w:lvlText w:val=""/>
      <w:lvlJc w:val="left"/>
      <w:pPr>
        <w:ind w:left="4320" w:hanging="360"/>
      </w:pPr>
      <w:rPr>
        <w:rFonts w:ascii="Wingdings" w:hAnsi="Wingdings" w:hint="default"/>
      </w:rPr>
    </w:lvl>
    <w:lvl w:ilvl="6" w:tplc="19566226">
      <w:start w:val="1"/>
      <w:numFmt w:val="bullet"/>
      <w:lvlText w:val=""/>
      <w:lvlJc w:val="left"/>
      <w:pPr>
        <w:ind w:left="5040" w:hanging="360"/>
      </w:pPr>
      <w:rPr>
        <w:rFonts w:ascii="Symbol" w:hAnsi="Symbol" w:hint="default"/>
      </w:rPr>
    </w:lvl>
    <w:lvl w:ilvl="7" w:tplc="B2F03230">
      <w:start w:val="1"/>
      <w:numFmt w:val="bullet"/>
      <w:lvlText w:val="o"/>
      <w:lvlJc w:val="left"/>
      <w:pPr>
        <w:ind w:left="5760" w:hanging="360"/>
      </w:pPr>
      <w:rPr>
        <w:rFonts w:ascii="Courier New" w:hAnsi="Courier New" w:hint="default"/>
      </w:rPr>
    </w:lvl>
    <w:lvl w:ilvl="8" w:tplc="BF4A0688">
      <w:start w:val="1"/>
      <w:numFmt w:val="bullet"/>
      <w:lvlText w:val=""/>
      <w:lvlJc w:val="left"/>
      <w:pPr>
        <w:ind w:left="6480" w:hanging="360"/>
      </w:pPr>
      <w:rPr>
        <w:rFonts w:ascii="Wingdings" w:hAnsi="Wingdings" w:hint="default"/>
      </w:rPr>
    </w:lvl>
  </w:abstractNum>
  <w:abstractNum w:abstractNumId="15" w15:restartNumberingAfterBreak="0">
    <w:nsid w:val="775A7AB6"/>
    <w:multiLevelType w:val="hybridMultilevel"/>
    <w:tmpl w:val="DB2A6FC0"/>
    <w:lvl w:ilvl="0" w:tplc="3A80C02C">
      <w:start w:val="1"/>
      <w:numFmt w:val="upperLetter"/>
      <w:lvlText w:val="(%1)"/>
      <w:lvlJc w:val="left"/>
      <w:pPr>
        <w:ind w:left="375" w:hanging="375"/>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77A9FAC6"/>
    <w:multiLevelType w:val="hybridMultilevel"/>
    <w:tmpl w:val="A4F6E8F2"/>
    <w:lvl w:ilvl="0" w:tplc="0820174A">
      <w:start w:val="1"/>
      <w:numFmt w:val="bullet"/>
      <w:lvlText w:val="-"/>
      <w:lvlJc w:val="left"/>
      <w:pPr>
        <w:ind w:left="720" w:hanging="360"/>
      </w:pPr>
      <w:rPr>
        <w:rFonts w:ascii="Calibri" w:hAnsi="Calibri" w:hint="default"/>
      </w:rPr>
    </w:lvl>
    <w:lvl w:ilvl="1" w:tplc="E1FE542C">
      <w:start w:val="1"/>
      <w:numFmt w:val="bullet"/>
      <w:lvlText w:val="o"/>
      <w:lvlJc w:val="left"/>
      <w:pPr>
        <w:ind w:left="1440" w:hanging="360"/>
      </w:pPr>
      <w:rPr>
        <w:rFonts w:ascii="Courier New" w:hAnsi="Courier New" w:hint="default"/>
      </w:rPr>
    </w:lvl>
    <w:lvl w:ilvl="2" w:tplc="8456460C">
      <w:start w:val="1"/>
      <w:numFmt w:val="bullet"/>
      <w:lvlText w:val=""/>
      <w:lvlJc w:val="left"/>
      <w:pPr>
        <w:ind w:left="2160" w:hanging="360"/>
      </w:pPr>
      <w:rPr>
        <w:rFonts w:ascii="Wingdings" w:hAnsi="Wingdings" w:hint="default"/>
      </w:rPr>
    </w:lvl>
    <w:lvl w:ilvl="3" w:tplc="A8E004C6">
      <w:start w:val="1"/>
      <w:numFmt w:val="bullet"/>
      <w:lvlText w:val=""/>
      <w:lvlJc w:val="left"/>
      <w:pPr>
        <w:ind w:left="2880" w:hanging="360"/>
      </w:pPr>
      <w:rPr>
        <w:rFonts w:ascii="Symbol" w:hAnsi="Symbol" w:hint="default"/>
      </w:rPr>
    </w:lvl>
    <w:lvl w:ilvl="4" w:tplc="8FB21EB0">
      <w:start w:val="1"/>
      <w:numFmt w:val="bullet"/>
      <w:lvlText w:val="o"/>
      <w:lvlJc w:val="left"/>
      <w:pPr>
        <w:ind w:left="3600" w:hanging="360"/>
      </w:pPr>
      <w:rPr>
        <w:rFonts w:ascii="Courier New" w:hAnsi="Courier New" w:hint="default"/>
      </w:rPr>
    </w:lvl>
    <w:lvl w:ilvl="5" w:tplc="C1289180">
      <w:start w:val="1"/>
      <w:numFmt w:val="bullet"/>
      <w:lvlText w:val=""/>
      <w:lvlJc w:val="left"/>
      <w:pPr>
        <w:ind w:left="4320" w:hanging="360"/>
      </w:pPr>
      <w:rPr>
        <w:rFonts w:ascii="Wingdings" w:hAnsi="Wingdings" w:hint="default"/>
      </w:rPr>
    </w:lvl>
    <w:lvl w:ilvl="6" w:tplc="6B668ABC">
      <w:start w:val="1"/>
      <w:numFmt w:val="bullet"/>
      <w:lvlText w:val=""/>
      <w:lvlJc w:val="left"/>
      <w:pPr>
        <w:ind w:left="5040" w:hanging="360"/>
      </w:pPr>
      <w:rPr>
        <w:rFonts w:ascii="Symbol" w:hAnsi="Symbol" w:hint="default"/>
      </w:rPr>
    </w:lvl>
    <w:lvl w:ilvl="7" w:tplc="B5DE730A">
      <w:start w:val="1"/>
      <w:numFmt w:val="bullet"/>
      <w:lvlText w:val="o"/>
      <w:lvlJc w:val="left"/>
      <w:pPr>
        <w:ind w:left="5760" w:hanging="360"/>
      </w:pPr>
      <w:rPr>
        <w:rFonts w:ascii="Courier New" w:hAnsi="Courier New" w:hint="default"/>
      </w:rPr>
    </w:lvl>
    <w:lvl w:ilvl="8" w:tplc="B5A287E8">
      <w:start w:val="1"/>
      <w:numFmt w:val="bullet"/>
      <w:lvlText w:val=""/>
      <w:lvlJc w:val="left"/>
      <w:pPr>
        <w:ind w:left="6480" w:hanging="360"/>
      </w:pPr>
      <w:rPr>
        <w:rFonts w:ascii="Wingdings" w:hAnsi="Wingdings" w:hint="default"/>
      </w:rPr>
    </w:lvl>
  </w:abstractNum>
  <w:abstractNum w:abstractNumId="17" w15:restartNumberingAfterBreak="0">
    <w:nsid w:val="79FE6B35"/>
    <w:multiLevelType w:val="hybridMultilevel"/>
    <w:tmpl w:val="3B92C092"/>
    <w:lvl w:ilvl="0" w:tplc="FFFFFFFF">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D4A9F"/>
    <w:multiLevelType w:val="hybridMultilevel"/>
    <w:tmpl w:val="3B0C94E4"/>
    <w:lvl w:ilvl="0" w:tplc="87BE021C">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663972">
    <w:abstractNumId w:val="4"/>
  </w:num>
  <w:num w:numId="2" w16cid:durableId="1581210914">
    <w:abstractNumId w:val="16"/>
  </w:num>
  <w:num w:numId="3" w16cid:durableId="1085954524">
    <w:abstractNumId w:val="14"/>
  </w:num>
  <w:num w:numId="4" w16cid:durableId="1932161674">
    <w:abstractNumId w:val="7"/>
  </w:num>
  <w:num w:numId="5" w16cid:durableId="1198816934">
    <w:abstractNumId w:val="18"/>
  </w:num>
  <w:num w:numId="6" w16cid:durableId="1481573922">
    <w:abstractNumId w:val="3"/>
  </w:num>
  <w:num w:numId="7" w16cid:durableId="1173691354">
    <w:abstractNumId w:val="9"/>
  </w:num>
  <w:num w:numId="8" w16cid:durableId="923418193">
    <w:abstractNumId w:val="2"/>
  </w:num>
  <w:num w:numId="9" w16cid:durableId="1888249987">
    <w:abstractNumId w:val="8"/>
  </w:num>
  <w:num w:numId="10" w16cid:durableId="314339899">
    <w:abstractNumId w:val="5"/>
  </w:num>
  <w:num w:numId="11" w16cid:durableId="1886982122">
    <w:abstractNumId w:val="0"/>
  </w:num>
  <w:num w:numId="12" w16cid:durableId="123739645">
    <w:abstractNumId w:val="11"/>
  </w:num>
  <w:num w:numId="13" w16cid:durableId="1311211206">
    <w:abstractNumId w:val="17"/>
  </w:num>
  <w:num w:numId="14" w16cid:durableId="2140756360">
    <w:abstractNumId w:val="1"/>
  </w:num>
  <w:num w:numId="15" w16cid:durableId="195892422">
    <w:abstractNumId w:val="10"/>
  </w:num>
  <w:num w:numId="16" w16cid:durableId="1320618715">
    <w:abstractNumId w:val="6"/>
  </w:num>
  <w:num w:numId="17" w16cid:durableId="987587364">
    <w:abstractNumId w:val="12"/>
  </w:num>
  <w:num w:numId="18" w16cid:durableId="2046321777">
    <w:abstractNumId w:val="15"/>
  </w:num>
  <w:num w:numId="19" w16cid:durableId="15087086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69"/>
    <w:rsid w:val="00012E09"/>
    <w:rsid w:val="00030B9A"/>
    <w:rsid w:val="00052706"/>
    <w:rsid w:val="00052FFF"/>
    <w:rsid w:val="00053B31"/>
    <w:rsid w:val="000577AA"/>
    <w:rsid w:val="00057C3D"/>
    <w:rsid w:val="000730FD"/>
    <w:rsid w:val="000B0122"/>
    <w:rsid w:val="000C5610"/>
    <w:rsid w:val="000D0ECF"/>
    <w:rsid w:val="000D2CA7"/>
    <w:rsid w:val="00114CEF"/>
    <w:rsid w:val="00130653"/>
    <w:rsid w:val="00145573"/>
    <w:rsid w:val="00145DCA"/>
    <w:rsid w:val="00146115"/>
    <w:rsid w:val="00162611"/>
    <w:rsid w:val="001632A9"/>
    <w:rsid w:val="001707B0"/>
    <w:rsid w:val="00173071"/>
    <w:rsid w:val="00193A06"/>
    <w:rsid w:val="001A572E"/>
    <w:rsid w:val="001B0611"/>
    <w:rsid w:val="001B5D98"/>
    <w:rsid w:val="001F4D47"/>
    <w:rsid w:val="00205E10"/>
    <w:rsid w:val="002112A3"/>
    <w:rsid w:val="00215734"/>
    <w:rsid w:val="002B6E5E"/>
    <w:rsid w:val="002C1D3E"/>
    <w:rsid w:val="002E4CBF"/>
    <w:rsid w:val="002F0388"/>
    <w:rsid w:val="002F3F45"/>
    <w:rsid w:val="00304A76"/>
    <w:rsid w:val="00305EBA"/>
    <w:rsid w:val="0031204C"/>
    <w:rsid w:val="003229F5"/>
    <w:rsid w:val="0033090D"/>
    <w:rsid w:val="0034602D"/>
    <w:rsid w:val="00385A94"/>
    <w:rsid w:val="00392DBE"/>
    <w:rsid w:val="003A0443"/>
    <w:rsid w:val="003A1B74"/>
    <w:rsid w:val="003A52B6"/>
    <w:rsid w:val="003B3315"/>
    <w:rsid w:val="003B7F5C"/>
    <w:rsid w:val="003C67CE"/>
    <w:rsid w:val="003C7BC6"/>
    <w:rsid w:val="003E361B"/>
    <w:rsid w:val="003E6BAE"/>
    <w:rsid w:val="003E7585"/>
    <w:rsid w:val="004076FA"/>
    <w:rsid w:val="00411DA2"/>
    <w:rsid w:val="00413DD5"/>
    <w:rsid w:val="00420188"/>
    <w:rsid w:val="00427BB2"/>
    <w:rsid w:val="00436679"/>
    <w:rsid w:val="004434A6"/>
    <w:rsid w:val="00451BF7"/>
    <w:rsid w:val="004714ED"/>
    <w:rsid w:val="00491C18"/>
    <w:rsid w:val="0049551F"/>
    <w:rsid w:val="004961BC"/>
    <w:rsid w:val="00496E0F"/>
    <w:rsid w:val="004A75A2"/>
    <w:rsid w:val="004C0D02"/>
    <w:rsid w:val="004C2C86"/>
    <w:rsid w:val="004E5406"/>
    <w:rsid w:val="004F17F6"/>
    <w:rsid w:val="004F398D"/>
    <w:rsid w:val="004F79EA"/>
    <w:rsid w:val="00512D48"/>
    <w:rsid w:val="005131BD"/>
    <w:rsid w:val="005415C8"/>
    <w:rsid w:val="00564741"/>
    <w:rsid w:val="00577B14"/>
    <w:rsid w:val="00582D2B"/>
    <w:rsid w:val="0058662A"/>
    <w:rsid w:val="005B1F94"/>
    <w:rsid w:val="005C4D56"/>
    <w:rsid w:val="005D39DD"/>
    <w:rsid w:val="005F04AA"/>
    <w:rsid w:val="005F4E79"/>
    <w:rsid w:val="006054CE"/>
    <w:rsid w:val="00605BC3"/>
    <w:rsid w:val="00611C76"/>
    <w:rsid w:val="00657E60"/>
    <w:rsid w:val="00662727"/>
    <w:rsid w:val="006805AB"/>
    <w:rsid w:val="006A0B8F"/>
    <w:rsid w:val="006A48C1"/>
    <w:rsid w:val="006D2BD4"/>
    <w:rsid w:val="006D7833"/>
    <w:rsid w:val="0070696E"/>
    <w:rsid w:val="007161FD"/>
    <w:rsid w:val="00734FA6"/>
    <w:rsid w:val="00753CCC"/>
    <w:rsid w:val="00754122"/>
    <w:rsid w:val="007709F0"/>
    <w:rsid w:val="00782DAF"/>
    <w:rsid w:val="007836AE"/>
    <w:rsid w:val="0079172A"/>
    <w:rsid w:val="00792DC8"/>
    <w:rsid w:val="00795B38"/>
    <w:rsid w:val="00797EF0"/>
    <w:rsid w:val="007A1C4F"/>
    <w:rsid w:val="007C2327"/>
    <w:rsid w:val="007C57AE"/>
    <w:rsid w:val="007C6348"/>
    <w:rsid w:val="007C77ED"/>
    <w:rsid w:val="007D1808"/>
    <w:rsid w:val="007E36B6"/>
    <w:rsid w:val="007E7BB9"/>
    <w:rsid w:val="007F1110"/>
    <w:rsid w:val="0080723A"/>
    <w:rsid w:val="008106A6"/>
    <w:rsid w:val="008144D0"/>
    <w:rsid w:val="00817FE5"/>
    <w:rsid w:val="0082045E"/>
    <w:rsid w:val="008460AD"/>
    <w:rsid w:val="00874135"/>
    <w:rsid w:val="008835DE"/>
    <w:rsid w:val="008856B4"/>
    <w:rsid w:val="0089154F"/>
    <w:rsid w:val="008A73DB"/>
    <w:rsid w:val="008C4C8B"/>
    <w:rsid w:val="008D43D1"/>
    <w:rsid w:val="008D462F"/>
    <w:rsid w:val="008D7330"/>
    <w:rsid w:val="008E4620"/>
    <w:rsid w:val="008F51F2"/>
    <w:rsid w:val="00907468"/>
    <w:rsid w:val="009117BC"/>
    <w:rsid w:val="00927C31"/>
    <w:rsid w:val="009330F2"/>
    <w:rsid w:val="00940A2D"/>
    <w:rsid w:val="00954B49"/>
    <w:rsid w:val="00961A32"/>
    <w:rsid w:val="00963669"/>
    <w:rsid w:val="00966E0B"/>
    <w:rsid w:val="0096717B"/>
    <w:rsid w:val="0097551C"/>
    <w:rsid w:val="00980E97"/>
    <w:rsid w:val="009859AC"/>
    <w:rsid w:val="00996AAD"/>
    <w:rsid w:val="009A19E1"/>
    <w:rsid w:val="009A6E16"/>
    <w:rsid w:val="009B55CA"/>
    <w:rsid w:val="009C5ADC"/>
    <w:rsid w:val="009D2E54"/>
    <w:rsid w:val="009E0B1F"/>
    <w:rsid w:val="009E786A"/>
    <w:rsid w:val="00A00118"/>
    <w:rsid w:val="00A417D9"/>
    <w:rsid w:val="00A45876"/>
    <w:rsid w:val="00A606CC"/>
    <w:rsid w:val="00A608BB"/>
    <w:rsid w:val="00A71E12"/>
    <w:rsid w:val="00A74001"/>
    <w:rsid w:val="00A9605C"/>
    <w:rsid w:val="00A97050"/>
    <w:rsid w:val="00AA2458"/>
    <w:rsid w:val="00AA3EE0"/>
    <w:rsid w:val="00AB4CBC"/>
    <w:rsid w:val="00AE19B4"/>
    <w:rsid w:val="00B21601"/>
    <w:rsid w:val="00B226BD"/>
    <w:rsid w:val="00B30374"/>
    <w:rsid w:val="00B32B4E"/>
    <w:rsid w:val="00B4217C"/>
    <w:rsid w:val="00B62397"/>
    <w:rsid w:val="00B63D4E"/>
    <w:rsid w:val="00B871DC"/>
    <w:rsid w:val="00BC6B60"/>
    <w:rsid w:val="00BD27E3"/>
    <w:rsid w:val="00BD2C04"/>
    <w:rsid w:val="00BF473A"/>
    <w:rsid w:val="00BF553D"/>
    <w:rsid w:val="00C23C9D"/>
    <w:rsid w:val="00C27F7C"/>
    <w:rsid w:val="00C35741"/>
    <w:rsid w:val="00C50B65"/>
    <w:rsid w:val="00C60743"/>
    <w:rsid w:val="00C63D33"/>
    <w:rsid w:val="00C650D1"/>
    <w:rsid w:val="00C6528B"/>
    <w:rsid w:val="00C74202"/>
    <w:rsid w:val="00C9195E"/>
    <w:rsid w:val="00C96958"/>
    <w:rsid w:val="00CA3405"/>
    <w:rsid w:val="00CA63CE"/>
    <w:rsid w:val="00CB247B"/>
    <w:rsid w:val="00CD2845"/>
    <w:rsid w:val="00CF6B3A"/>
    <w:rsid w:val="00D15372"/>
    <w:rsid w:val="00D160D7"/>
    <w:rsid w:val="00D2046C"/>
    <w:rsid w:val="00D4453A"/>
    <w:rsid w:val="00D52326"/>
    <w:rsid w:val="00D53286"/>
    <w:rsid w:val="00D725B7"/>
    <w:rsid w:val="00D74B12"/>
    <w:rsid w:val="00D77C90"/>
    <w:rsid w:val="00D86688"/>
    <w:rsid w:val="00D87091"/>
    <w:rsid w:val="00DE0CB9"/>
    <w:rsid w:val="00DE1484"/>
    <w:rsid w:val="00E0032D"/>
    <w:rsid w:val="00E11486"/>
    <w:rsid w:val="00E142BA"/>
    <w:rsid w:val="00E15DAA"/>
    <w:rsid w:val="00E26E7A"/>
    <w:rsid w:val="00E363E7"/>
    <w:rsid w:val="00E43B28"/>
    <w:rsid w:val="00E45667"/>
    <w:rsid w:val="00E65196"/>
    <w:rsid w:val="00E81477"/>
    <w:rsid w:val="00E830F6"/>
    <w:rsid w:val="00E86F28"/>
    <w:rsid w:val="00E93B75"/>
    <w:rsid w:val="00E96D4A"/>
    <w:rsid w:val="00EA19A0"/>
    <w:rsid w:val="00ED7084"/>
    <w:rsid w:val="00EE7971"/>
    <w:rsid w:val="00F01248"/>
    <w:rsid w:val="00F26311"/>
    <w:rsid w:val="00F403E4"/>
    <w:rsid w:val="00F45464"/>
    <w:rsid w:val="00F5113C"/>
    <w:rsid w:val="00F51A51"/>
    <w:rsid w:val="00F815A2"/>
    <w:rsid w:val="00FA6F67"/>
    <w:rsid w:val="00FC2390"/>
    <w:rsid w:val="00FC6069"/>
    <w:rsid w:val="00FD10B1"/>
    <w:rsid w:val="00FD1C6B"/>
    <w:rsid w:val="00FE0264"/>
    <w:rsid w:val="00FE597D"/>
    <w:rsid w:val="00FF2D95"/>
    <w:rsid w:val="00FF5735"/>
    <w:rsid w:val="00FF6586"/>
    <w:rsid w:val="1742C1B2"/>
    <w:rsid w:val="175DD534"/>
    <w:rsid w:val="17C21E14"/>
    <w:rsid w:val="18F9A595"/>
    <w:rsid w:val="1B5B2ABC"/>
    <w:rsid w:val="2EF00204"/>
    <w:rsid w:val="30E26467"/>
    <w:rsid w:val="340B123A"/>
    <w:rsid w:val="41779DC9"/>
    <w:rsid w:val="4B7A050D"/>
    <w:rsid w:val="4F61A0C3"/>
    <w:rsid w:val="5489D61A"/>
    <w:rsid w:val="5935A9E4"/>
    <w:rsid w:val="7DA294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F79E"/>
  <w15:chartTrackingRefBased/>
  <w15:docId w15:val="{8CD58D4B-6D2F-40DE-9F77-F6C5D653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5A2"/>
    <w:pPr>
      <w:spacing w:before="120" w:after="120" w:line="240" w:lineRule="auto"/>
      <w:jc w:val="both"/>
    </w:pPr>
  </w:style>
  <w:style w:type="paragraph" w:styleId="Heading2">
    <w:name w:val="heading 2"/>
    <w:basedOn w:val="Normal"/>
    <w:next w:val="Normal"/>
    <w:link w:val="Heading2Char"/>
    <w:uiPriority w:val="9"/>
    <w:unhideWhenUsed/>
    <w:qFormat/>
    <w:rsid w:val="00D52326"/>
    <w:pPr>
      <w:keepNext/>
      <w:keepLines/>
      <w:spacing w:before="240" w:line="259" w:lineRule="auto"/>
      <w:outlineLvl w:val="1"/>
    </w:pPr>
    <w:rPr>
      <w:rFonts w:asciiTheme="majorHAnsi" w:eastAsiaTheme="majorEastAsia" w:hAnsiTheme="majorHAnsi"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3669"/>
    <w:pPr>
      <w:tabs>
        <w:tab w:val="center" w:pos="4513"/>
        <w:tab w:val="right" w:pos="9026"/>
      </w:tabs>
      <w:spacing w:after="0"/>
    </w:pPr>
  </w:style>
  <w:style w:type="character" w:customStyle="1" w:styleId="FooterChar">
    <w:name w:val="Footer Char"/>
    <w:basedOn w:val="DefaultParagraphFont"/>
    <w:link w:val="Footer"/>
    <w:uiPriority w:val="99"/>
    <w:rsid w:val="00963669"/>
  </w:style>
  <w:style w:type="paragraph" w:styleId="ListParagraph">
    <w:name w:val="List Paragraph"/>
    <w:basedOn w:val="Normal"/>
    <w:uiPriority w:val="34"/>
    <w:qFormat/>
    <w:rsid w:val="00E142BA"/>
    <w:pPr>
      <w:ind w:left="720"/>
      <w:contextualSpacing/>
    </w:pPr>
  </w:style>
  <w:style w:type="paragraph" w:styleId="NoSpacing">
    <w:name w:val="No Spacing"/>
    <w:uiPriority w:val="1"/>
    <w:qFormat/>
    <w:rsid w:val="00BD2C04"/>
    <w:pPr>
      <w:spacing w:after="0" w:line="240" w:lineRule="auto"/>
    </w:pPr>
  </w:style>
  <w:style w:type="character" w:customStyle="1" w:styleId="Heading2Char">
    <w:name w:val="Heading 2 Char"/>
    <w:basedOn w:val="DefaultParagraphFont"/>
    <w:link w:val="Heading2"/>
    <w:uiPriority w:val="9"/>
    <w:rsid w:val="00D52326"/>
    <w:rPr>
      <w:rFonts w:asciiTheme="majorHAnsi" w:eastAsiaTheme="majorEastAsia" w:hAnsiTheme="majorHAnsi" w:cstheme="majorBidi"/>
      <w:color w:val="2F5496" w:themeColor="accent1" w:themeShade="BF"/>
      <w:sz w:val="28"/>
      <w:szCs w:val="26"/>
    </w:rPr>
  </w:style>
  <w:style w:type="table" w:styleId="TableGrid">
    <w:name w:val="Table Grid"/>
    <w:basedOn w:val="TableNormal"/>
    <w:rsid w:val="00D52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
    <w:basedOn w:val="Normal"/>
    <w:link w:val="FootnoteTextChar"/>
    <w:uiPriority w:val="99"/>
    <w:unhideWhenUsed/>
    <w:rsid w:val="00792DC8"/>
    <w:pPr>
      <w:spacing w:before="0" w:line="259" w:lineRule="auto"/>
      <w:jc w:val="left"/>
    </w:pPr>
    <w:rPr>
      <w:sz w:val="24"/>
      <w:szCs w:val="24"/>
    </w:rPr>
  </w:style>
  <w:style w:type="character" w:customStyle="1" w:styleId="FootnoteTextChar">
    <w:name w:val="Footnote Text Char"/>
    <w:aliases w:val="Schriftart: 9 pt Char,Schriftart: 10 pt Char,Schriftart: 8 pt Char"/>
    <w:basedOn w:val="DefaultParagraphFont"/>
    <w:link w:val="FootnoteText"/>
    <w:uiPriority w:val="99"/>
    <w:rsid w:val="00792DC8"/>
    <w:rPr>
      <w:sz w:val="24"/>
      <w:szCs w:val="24"/>
    </w:rPr>
  </w:style>
  <w:style w:type="character" w:styleId="FootnoteReference">
    <w:name w:val="footnote reference"/>
    <w:basedOn w:val="DefaultParagraphFont"/>
    <w:uiPriority w:val="99"/>
    <w:unhideWhenUsed/>
    <w:rsid w:val="00792D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7fc6c2-3585-4b55-bd6a-9534b5a46dad">
      <UserInfo>
        <DisplayName>Hanrahan, Eoghan</DisplayName>
        <AccountId>184</AccountId>
        <AccountType/>
      </UserInfo>
      <UserInfo>
        <DisplayName>Donnelly, Ursula</DisplayName>
        <AccountId>146</AccountId>
        <AccountType/>
      </UserInfo>
      <UserInfo>
        <DisplayName>Healy, Joe</DisplayName>
        <AccountId>31</AccountId>
        <AccountType/>
      </UserInfo>
      <UserInfo>
        <DisplayName>O'Donoghue, Anne</DisplayName>
        <AccountId>73</AccountId>
        <AccountType/>
      </UserInfo>
    </SharedWithUsers>
    <TaxCatchAll xmlns="d57fc6c2-3585-4b55-bd6a-9534b5a46dad" xsi:nil="true"/>
    <lcf76f155ced4ddcb4097134ff3c332f xmlns="1dc6f47c-3c43-4f0f-8d7b-b21d6e07ea76">
      <Terms xmlns="http://schemas.microsoft.com/office/infopath/2007/PartnerControls"/>
    </lcf76f155ced4ddcb4097134ff3c332f>
    <Status xmlns="1dc6f47c-3c43-4f0f-8d7b-b21d6e07ea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88F91F99CEBC4AAAA72E7B8286910C" ma:contentTypeVersion="20" ma:contentTypeDescription="Create a new document." ma:contentTypeScope="" ma:versionID="0c4ba51d63f97ef2eec1c797ddde64ce">
  <xsd:schema xmlns:xsd="http://www.w3.org/2001/XMLSchema" xmlns:xs="http://www.w3.org/2001/XMLSchema" xmlns:p="http://schemas.microsoft.com/office/2006/metadata/properties" xmlns:ns2="1dc6f47c-3c43-4f0f-8d7b-b21d6e07ea76" xmlns:ns3="d57fc6c2-3585-4b55-bd6a-9534b5a46dad" targetNamespace="http://schemas.microsoft.com/office/2006/metadata/properties" ma:root="true" ma:fieldsID="c3abd388d32956fa302d89f6246a6bce" ns2:_="" ns3:_="">
    <xsd:import namespace="1dc6f47c-3c43-4f0f-8d7b-b21d6e07ea76"/>
    <xsd:import namespace="d57fc6c2-3585-4b55-bd6a-9534b5a46d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6f47c-3c43-4f0f-8d7b-b21d6e07e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f7c7a3-53c4-4afb-8451-c4d558f2c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union memberTypes="dms:Text">
          <xsd:simpleType>
            <xsd:restriction base="dms:Choice">
              <xsd:enumeration value="To be reviewed"/>
              <xsd:enumeration value="Reviewed"/>
              <xsd:enumeration value="Post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57fc6c2-3585-4b55-bd6a-9534b5a46d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ea0e70-a62a-4b70-b4e5-b80b609710d1}" ma:internalName="TaxCatchAll" ma:showField="CatchAllData" ma:web="d57fc6c2-3585-4b55-bd6a-9534b5a46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A4828-0B0E-4225-9352-ABE7A890B991}">
  <ds:schemaRefs>
    <ds:schemaRef ds:uri="http://schemas.microsoft.com/office/2006/metadata/properties"/>
    <ds:schemaRef ds:uri="http://schemas.microsoft.com/office/infopath/2007/PartnerControls"/>
    <ds:schemaRef ds:uri="d57fc6c2-3585-4b55-bd6a-9534b5a46dad"/>
    <ds:schemaRef ds:uri="1dc6f47c-3c43-4f0f-8d7b-b21d6e07ea76"/>
  </ds:schemaRefs>
</ds:datastoreItem>
</file>

<file path=customXml/itemProps2.xml><?xml version="1.0" encoding="utf-8"?>
<ds:datastoreItem xmlns:ds="http://schemas.openxmlformats.org/officeDocument/2006/customXml" ds:itemID="{EF16AA3A-DB5B-4B96-8083-F37CC56A2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6f47c-3c43-4f0f-8d7b-b21d6e07ea76"/>
    <ds:schemaRef ds:uri="d57fc6c2-3585-4b55-bd6a-9534b5a46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2209D-86BB-41AB-8F17-8CAC3E115A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2197</Words>
  <Characters>12529</Characters>
  <Application>Microsoft Office Word</Application>
  <DocSecurity>0</DocSecurity>
  <Lines>104</Lines>
  <Paragraphs>29</Paragraphs>
  <ScaleCrop>false</ScaleCrop>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hAilín, Ruairí</dc:creator>
  <cp:keywords/>
  <dc:description/>
  <cp:lastModifiedBy>Ó hAilín,Ruairí</cp:lastModifiedBy>
  <cp:revision>2</cp:revision>
  <cp:lastPrinted>2022-06-24T13:29:00Z</cp:lastPrinted>
  <dcterms:created xsi:type="dcterms:W3CDTF">2024-02-01T14:00:00Z</dcterms:created>
  <dcterms:modified xsi:type="dcterms:W3CDTF">2024-02-01T14:00:00Z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0x010100CD88F91F99CEBC4AAAA72E7B8286910C</vt:lpwstr>
  </property>
  <property fmtid="{D5CDD505-2E9C-101B-9397-08002B2CF9AE}" pid="3" name="Order">
    <vt:r8>38300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AdHocReviewCycleID">
    <vt:i4>-605777567</vt:i4>
  </property>
  <property fmtid="{D5CDD505-2E9C-101B-9397-08002B2CF9AE}" pid="12" name="_NewReviewCycle">
    <vt:lpwstr/>
  </property>
  <property fmtid="{D5CDD505-2E9C-101B-9397-08002B2CF9AE}" pid="13" name="_EmailSubject">
    <vt:lpwstr>Digital Process Innovation - eligibility</vt:lpwstr>
  </property>
  <property fmtid="{D5CDD505-2E9C-101B-9397-08002B2CF9AE}" pid="14" name="_AuthorEmail">
    <vt:lpwstr>Ruairi.OhAilin@enterprise-ireland.com</vt:lpwstr>
  </property>
  <property fmtid="{D5CDD505-2E9C-101B-9397-08002B2CF9AE}" pid="15" name="_AuthorEmailDisplayName">
    <vt:lpwstr>Ó hAilín,Ruairí</vt:lpwstr>
  </property>
</Properties>
</file>