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CCE70" w14:textId="77777777" w:rsidR="00802EFB" w:rsidRDefault="00802EFB" w:rsidP="00802EFB"/>
    <w:tbl>
      <w:tblPr>
        <w:tblStyle w:val="GridTable1Light-Accent51"/>
        <w:tblW w:w="0" w:type="auto"/>
        <w:tblLook w:val="0400" w:firstRow="0" w:lastRow="0" w:firstColumn="0" w:lastColumn="0" w:noHBand="0" w:noVBand="1"/>
      </w:tblPr>
      <w:tblGrid>
        <w:gridCol w:w="3539"/>
        <w:gridCol w:w="6662"/>
      </w:tblGrid>
      <w:tr w:rsidR="00802EFB" w:rsidRPr="002C7E95" w14:paraId="19EE1D74" w14:textId="77777777" w:rsidTr="00580279">
        <w:trPr>
          <w:trHeight w:val="20"/>
        </w:trPr>
        <w:tc>
          <w:tcPr>
            <w:tcW w:w="3539" w:type="dxa"/>
          </w:tcPr>
          <w:p w14:paraId="61D85D67" w14:textId="77777777" w:rsidR="00802EFB" w:rsidRPr="002C7E95" w:rsidRDefault="00802EFB" w:rsidP="00580279">
            <w:pPr>
              <w:jc w:val="right"/>
            </w:pPr>
            <w:r w:rsidRPr="002C7E95">
              <w:t>Company Name:</w:t>
            </w:r>
          </w:p>
        </w:tc>
        <w:tc>
          <w:tcPr>
            <w:tcW w:w="6662" w:type="dxa"/>
          </w:tcPr>
          <w:p w14:paraId="44841388" w14:textId="77777777" w:rsidR="00802EFB" w:rsidRPr="002C7E95" w:rsidRDefault="00802EFB" w:rsidP="00580279"/>
        </w:tc>
      </w:tr>
      <w:tr w:rsidR="00802EFB" w:rsidRPr="002C7E95" w14:paraId="3D6E11DB" w14:textId="77777777" w:rsidTr="00580279">
        <w:trPr>
          <w:trHeight w:val="20"/>
        </w:trPr>
        <w:tc>
          <w:tcPr>
            <w:tcW w:w="3539" w:type="dxa"/>
          </w:tcPr>
          <w:p w14:paraId="5EECA4D5" w14:textId="77777777" w:rsidR="00802EFB" w:rsidRPr="002C7E95" w:rsidRDefault="00802EFB" w:rsidP="00580279">
            <w:pPr>
              <w:jc w:val="right"/>
            </w:pPr>
            <w:r w:rsidRPr="002C7E95">
              <w:t>Project Number:</w:t>
            </w:r>
          </w:p>
        </w:tc>
        <w:tc>
          <w:tcPr>
            <w:tcW w:w="6662" w:type="dxa"/>
          </w:tcPr>
          <w:p w14:paraId="377C7A56" w14:textId="77777777" w:rsidR="00802EFB" w:rsidRPr="002C7E95" w:rsidRDefault="00802EFB" w:rsidP="00580279"/>
        </w:tc>
      </w:tr>
      <w:tr w:rsidR="00802EFB" w:rsidRPr="002C7E95" w14:paraId="69728683" w14:textId="77777777" w:rsidTr="00580279">
        <w:trPr>
          <w:trHeight w:val="20"/>
        </w:trPr>
        <w:tc>
          <w:tcPr>
            <w:tcW w:w="3539" w:type="dxa"/>
          </w:tcPr>
          <w:p w14:paraId="42AFC584" w14:textId="77777777" w:rsidR="00802EFB" w:rsidRPr="002C7E95" w:rsidRDefault="00802EFB" w:rsidP="00580279">
            <w:pPr>
              <w:jc w:val="right"/>
            </w:pPr>
            <w:r w:rsidRPr="002C7E95">
              <w:t>Company Contact Name:</w:t>
            </w:r>
          </w:p>
        </w:tc>
        <w:tc>
          <w:tcPr>
            <w:tcW w:w="6662" w:type="dxa"/>
          </w:tcPr>
          <w:p w14:paraId="6C393350" w14:textId="77777777" w:rsidR="00802EFB" w:rsidRPr="002C7E95" w:rsidRDefault="00802EFB" w:rsidP="00580279"/>
        </w:tc>
      </w:tr>
      <w:tr w:rsidR="00802EFB" w:rsidRPr="002C7E95" w14:paraId="6202C0E6" w14:textId="77777777" w:rsidTr="00580279">
        <w:trPr>
          <w:trHeight w:val="20"/>
        </w:trPr>
        <w:tc>
          <w:tcPr>
            <w:tcW w:w="3539" w:type="dxa"/>
          </w:tcPr>
          <w:p w14:paraId="699F3291" w14:textId="77777777" w:rsidR="00802EFB" w:rsidRPr="002C7E95" w:rsidRDefault="00802EFB" w:rsidP="00580279">
            <w:pPr>
              <w:jc w:val="right"/>
            </w:pPr>
            <w:r w:rsidRPr="002C7E95">
              <w:t>Contact Email Address:</w:t>
            </w:r>
          </w:p>
        </w:tc>
        <w:tc>
          <w:tcPr>
            <w:tcW w:w="6662" w:type="dxa"/>
          </w:tcPr>
          <w:p w14:paraId="1B63E2DC" w14:textId="77777777" w:rsidR="00802EFB" w:rsidRPr="002C7E95" w:rsidRDefault="00802EFB" w:rsidP="00580279"/>
        </w:tc>
      </w:tr>
      <w:tr w:rsidR="00802EFB" w:rsidRPr="002C7E95" w14:paraId="1FA1FA6E" w14:textId="77777777" w:rsidTr="00580279">
        <w:trPr>
          <w:trHeight w:val="160"/>
        </w:trPr>
        <w:tc>
          <w:tcPr>
            <w:tcW w:w="3539" w:type="dxa"/>
          </w:tcPr>
          <w:p w14:paraId="1EAF337D" w14:textId="77777777" w:rsidR="00802EFB" w:rsidRPr="002C7E95" w:rsidRDefault="00802EFB" w:rsidP="00580279">
            <w:pPr>
              <w:jc w:val="right"/>
            </w:pPr>
            <w:r w:rsidRPr="002C7E95">
              <w:t>Document Date:</w:t>
            </w:r>
          </w:p>
        </w:tc>
        <w:tc>
          <w:tcPr>
            <w:tcW w:w="6662" w:type="dxa"/>
          </w:tcPr>
          <w:p w14:paraId="42570685" w14:textId="77777777" w:rsidR="00802EFB" w:rsidRPr="002C7E95" w:rsidRDefault="00802EFB" w:rsidP="00580279"/>
        </w:tc>
      </w:tr>
    </w:tbl>
    <w:p w14:paraId="0907B550" w14:textId="77777777" w:rsidR="00626DA4" w:rsidRDefault="00626DA4" w:rsidP="00626DA4"/>
    <w:p w14:paraId="5144EF98" w14:textId="6FA6E14F" w:rsidR="00067E81" w:rsidRDefault="00067E81" w:rsidP="00067E81">
      <w:pPr>
        <w:pStyle w:val="Heading1"/>
      </w:pPr>
      <w:r>
        <w:t>Background</w:t>
      </w:r>
      <w:r w:rsidR="004D72B4">
        <w:t xml:space="preserve"> and next steps</w:t>
      </w:r>
    </w:p>
    <w:p w14:paraId="7E9FA75F" w14:textId="36D2CF31" w:rsidR="002565D9" w:rsidRDefault="00626DA4" w:rsidP="002565D9">
      <w:pPr>
        <w:spacing w:after="160" w:line="259" w:lineRule="auto"/>
      </w:pPr>
      <w:r>
        <w:t xml:space="preserve">This </w:t>
      </w:r>
      <w:r w:rsidR="00165258">
        <w:t xml:space="preserve">Cyber security </w:t>
      </w:r>
      <w:r>
        <w:t xml:space="preserve">report </w:t>
      </w:r>
      <w:r w:rsidR="009C0950">
        <w:t xml:space="preserve">is </w:t>
      </w:r>
      <w:r>
        <w:t>to be completed by the</w:t>
      </w:r>
      <w:r w:rsidR="00067E81">
        <w:t xml:space="preserve"> Cyber</w:t>
      </w:r>
      <w:r>
        <w:t xml:space="preserve"> consultant</w:t>
      </w:r>
      <w:r w:rsidR="00DD276B">
        <w:t>. It will summarize their In</w:t>
      </w:r>
      <w:r w:rsidR="00067E81">
        <w:t>terview</w:t>
      </w:r>
      <w:r w:rsidR="00DD276B">
        <w:t>s with</w:t>
      </w:r>
      <w:r w:rsidR="00067E81">
        <w:t xml:space="preserve"> key company personnel</w:t>
      </w:r>
      <w:r w:rsidR="000E5F4A">
        <w:t xml:space="preserve">, </w:t>
      </w:r>
      <w:r w:rsidR="00DD276B">
        <w:t>investigations of</w:t>
      </w:r>
      <w:r w:rsidR="00067E81">
        <w:t xml:space="preserve"> current company practice</w:t>
      </w:r>
      <w:r w:rsidR="00772F31">
        <w:t xml:space="preserve">, </w:t>
      </w:r>
      <w:r w:rsidR="000E5F4A">
        <w:t xml:space="preserve">and </w:t>
      </w:r>
      <w:r w:rsidR="00DB6EA1">
        <w:t xml:space="preserve">contain a </w:t>
      </w:r>
      <w:r w:rsidR="000E5F4A">
        <w:t>r</w:t>
      </w:r>
      <w:r w:rsidR="00067E81">
        <w:t xml:space="preserve">eview </w:t>
      </w:r>
      <w:r w:rsidR="00DB6EA1">
        <w:t xml:space="preserve">of </w:t>
      </w:r>
      <w:r w:rsidR="00067E81">
        <w:t>the technical implementation of both on-site and cloud software being used.</w:t>
      </w:r>
      <w:r w:rsidR="00F170DD">
        <w:t xml:space="preserve"> </w:t>
      </w:r>
      <w:r w:rsidR="001D2B23">
        <w:t>It is supplied to EI as part of the grant claim process.</w:t>
      </w:r>
    </w:p>
    <w:p w14:paraId="17A543B1" w14:textId="30E7728C" w:rsidR="00DB6EA1" w:rsidRDefault="00DB6EA1" w:rsidP="002565D9">
      <w:pPr>
        <w:spacing w:after="160" w:line="259" w:lineRule="auto"/>
      </w:pPr>
      <w:r>
        <w:t xml:space="preserve">Part 1 of the document is the </w:t>
      </w:r>
      <w:r w:rsidR="00935B74">
        <w:t>consultants’</w:t>
      </w:r>
      <w:r>
        <w:t xml:space="preserve"> credentials, and </w:t>
      </w:r>
      <w:r w:rsidR="0039657E">
        <w:t xml:space="preserve">their overall </w:t>
      </w:r>
      <w:r w:rsidR="00891854">
        <w:t>score</w:t>
      </w:r>
      <w:r w:rsidR="0039657E">
        <w:t xml:space="preserve"> of the companies’ Cyber posture.</w:t>
      </w:r>
    </w:p>
    <w:p w14:paraId="187140EC" w14:textId="24128028" w:rsidR="0039657E" w:rsidRDefault="0039657E" w:rsidP="002565D9">
      <w:pPr>
        <w:spacing w:after="160" w:line="259" w:lineRule="auto"/>
      </w:pPr>
      <w:r>
        <w:t xml:space="preserve">Part 2 is a </w:t>
      </w:r>
      <w:r w:rsidR="00D55EA2">
        <w:t xml:space="preserve">more </w:t>
      </w:r>
      <w:r w:rsidR="001D354F">
        <w:t>in-depth</w:t>
      </w:r>
      <w:r w:rsidR="00D55EA2">
        <w:t xml:space="preserve"> analysis of the Companies Cyber Security, following the headings and approach as recommended by the NCSC (</w:t>
      </w:r>
      <w:r w:rsidR="00691A77">
        <w:t xml:space="preserve">National Cyber Security Centre, </w:t>
      </w:r>
      <w:hyperlink r:id="rId10" w:history="1">
        <w:r w:rsidR="00691A77" w:rsidRPr="007759DB">
          <w:rPr>
            <w:rStyle w:val="Hyperlink"/>
          </w:rPr>
          <w:t>https://www.ncsc.gov.ie/</w:t>
        </w:r>
      </w:hyperlink>
      <w:r w:rsidR="00691A77">
        <w:t xml:space="preserve"> )</w:t>
      </w:r>
    </w:p>
    <w:p w14:paraId="0257FD9D" w14:textId="74CB39CC" w:rsidR="002565D9" w:rsidRDefault="00A73734" w:rsidP="002565D9">
      <w:pPr>
        <w:spacing w:after="160" w:line="259" w:lineRule="auto"/>
      </w:pPr>
      <w:r>
        <w:t xml:space="preserve">Part 3 is an action plan. </w:t>
      </w:r>
      <w:r w:rsidR="00E03407">
        <w:t>T</w:t>
      </w:r>
      <w:r w:rsidR="002565D9">
        <w:t xml:space="preserve">he Cyber Review grant is </w:t>
      </w:r>
      <w:r>
        <w:t>only</w:t>
      </w:r>
      <w:r w:rsidR="00891854">
        <w:t xml:space="preserve"> a</w:t>
      </w:r>
      <w:r w:rsidR="002565D9">
        <w:t xml:space="preserve"> first / next step to improving Irish </w:t>
      </w:r>
      <w:r w:rsidR="00DB6EA1">
        <w:t>companies’</w:t>
      </w:r>
      <w:r w:rsidR="002565D9">
        <w:t xml:space="preserve"> security posture; it will reduce the chance of an incident, </w:t>
      </w:r>
      <w:r w:rsidR="00DB6EA1">
        <w:t>and/</w:t>
      </w:r>
      <w:r w:rsidR="002565D9">
        <w:t xml:space="preserve">or reduce the severity of </w:t>
      </w:r>
      <w:r w:rsidR="005B6218">
        <w:t>its</w:t>
      </w:r>
      <w:r w:rsidR="002565D9">
        <w:t xml:space="preserve"> impact, </w:t>
      </w:r>
      <w:r w:rsidR="00E03407">
        <w:t xml:space="preserve">but </w:t>
      </w:r>
      <w:r w:rsidR="00FE0A9A">
        <w:t>it can never guarantee 100%</w:t>
      </w:r>
      <w:r w:rsidR="00344E17">
        <w:t xml:space="preserve"> coverage</w:t>
      </w:r>
      <w:r w:rsidR="00E03407">
        <w:t>. I</w:t>
      </w:r>
      <w:r>
        <w:t xml:space="preserve">t is highly recommended </w:t>
      </w:r>
      <w:r w:rsidR="00E03407">
        <w:t>the client company follows</w:t>
      </w:r>
      <w:r>
        <w:t xml:space="preserve"> the steps </w:t>
      </w:r>
      <w:r w:rsidR="00EF582C">
        <w:t>agreed in this plan.</w:t>
      </w:r>
    </w:p>
    <w:p w14:paraId="4BDDB948" w14:textId="77777777" w:rsidR="00617855" w:rsidRDefault="00EF582C" w:rsidP="00D56615">
      <w:pPr>
        <w:spacing w:after="160" w:line="259" w:lineRule="auto"/>
      </w:pPr>
      <w:r>
        <w:t>Part 4 is confidential</w:t>
      </w:r>
      <w:r w:rsidR="002A2EA4">
        <w:t xml:space="preserve"> to the company, </w:t>
      </w:r>
      <w:r w:rsidR="00E03407">
        <w:t xml:space="preserve">detailing specific </w:t>
      </w:r>
      <w:r w:rsidR="00D56615">
        <w:t xml:space="preserve">vulnerabilities (if any) found during the Cyber Review. </w:t>
      </w:r>
    </w:p>
    <w:p w14:paraId="67001AC4" w14:textId="45B5F013" w:rsidR="00D56615" w:rsidRDefault="005C6A30" w:rsidP="00617855">
      <w:pPr>
        <w:pStyle w:val="ListParagraph"/>
        <w:numPr>
          <w:ilvl w:val="0"/>
          <w:numId w:val="9"/>
        </w:numPr>
        <w:spacing w:after="160" w:line="259" w:lineRule="auto"/>
      </w:pPr>
      <w:r>
        <w:t xml:space="preserve">This information should be provided </w:t>
      </w:r>
      <w:r w:rsidR="00E5586B">
        <w:t xml:space="preserve">to </w:t>
      </w:r>
      <w:r>
        <w:t>the company (and the company alone i.e. not Enterprise Ireland) after the consultant has been paid.</w:t>
      </w:r>
    </w:p>
    <w:p w14:paraId="0D726275" w14:textId="16E5B869" w:rsidR="00B30ACA" w:rsidRDefault="005E2F17" w:rsidP="006A337D">
      <w:pPr>
        <w:spacing w:after="160" w:line="259" w:lineRule="auto"/>
      </w:pPr>
      <w:r w:rsidRPr="005E2F17">
        <w:rPr>
          <w:b/>
          <w:bCs/>
        </w:rPr>
        <w:t xml:space="preserve">Grant Payment: </w:t>
      </w:r>
      <w:r w:rsidR="008978BC">
        <w:t xml:space="preserve">Details of the </w:t>
      </w:r>
      <w:r>
        <w:t>Excel checklist to make to</w:t>
      </w:r>
      <w:r w:rsidR="008978BC">
        <w:t xml:space="preserve"> make the claim are </w:t>
      </w:r>
      <w:r w:rsidR="00680DD8">
        <w:t xml:space="preserve">at </w:t>
      </w:r>
      <w:hyperlink r:id="rId11" w:history="1">
        <w:r w:rsidR="00680DD8" w:rsidRPr="00CE4D5A">
          <w:rPr>
            <w:rStyle w:val="Hyperlink"/>
          </w:rPr>
          <w:t>www.enterprise-ireland.com/cybersecurityreview</w:t>
        </w:r>
      </w:hyperlink>
      <w:r w:rsidR="00680DD8">
        <w:t xml:space="preserve"> </w:t>
      </w:r>
    </w:p>
    <w:p w14:paraId="4B6FF38F" w14:textId="77777777" w:rsidR="00B30ACA" w:rsidRDefault="00B30ACA">
      <w:pPr>
        <w:spacing w:after="160" w:line="259" w:lineRule="auto"/>
      </w:pPr>
      <w:r>
        <w:br w:type="page"/>
      </w:r>
    </w:p>
    <w:p w14:paraId="1324C470" w14:textId="4C41909C" w:rsidR="008F1BA8" w:rsidRDefault="008F1BA8" w:rsidP="008F1BA8">
      <w:pPr>
        <w:pStyle w:val="Heading1"/>
      </w:pPr>
      <w:r>
        <w:lastRenderedPageBreak/>
        <w:t xml:space="preserve">Part 1 </w:t>
      </w:r>
      <w:r w:rsidR="001D354F">
        <w:t>–</w:t>
      </w:r>
      <w:r>
        <w:t xml:space="preserve"> Summary</w:t>
      </w:r>
      <w:r w:rsidR="001D354F">
        <w:t xml:space="preserve"> and Consultant Credentials</w:t>
      </w:r>
    </w:p>
    <w:p w14:paraId="5FF9F47A" w14:textId="77777777" w:rsidR="008F1BA8" w:rsidRDefault="008F1BA8" w:rsidP="00802EFB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8"/>
        <w:gridCol w:w="1134"/>
        <w:gridCol w:w="2210"/>
      </w:tblGrid>
      <w:tr w:rsidR="008D4482" w14:paraId="22FD9C72" w14:textId="77777777" w:rsidTr="00A85EAA">
        <w:tc>
          <w:tcPr>
            <w:tcW w:w="7338" w:type="dxa"/>
          </w:tcPr>
          <w:p w14:paraId="2A96C64F" w14:textId="141994BB" w:rsidR="008D4482" w:rsidRDefault="008D4482" w:rsidP="00802EFB">
            <w:r>
              <w:t>Consultants Opinion of Clients current Cyber Risk Score</w:t>
            </w:r>
            <w:r w:rsidR="0063596E">
              <w:br/>
            </w:r>
          </w:p>
        </w:tc>
        <w:tc>
          <w:tcPr>
            <w:tcW w:w="1134" w:type="dxa"/>
            <w:tcBorders>
              <w:right w:val="single" w:sz="4" w:space="0" w:color="E59EDC" w:themeColor="accent5" w:themeTint="66"/>
            </w:tcBorders>
          </w:tcPr>
          <w:p w14:paraId="75429997" w14:textId="77777777" w:rsidR="008D4482" w:rsidRDefault="008D4482" w:rsidP="00802EFB"/>
        </w:tc>
        <w:tc>
          <w:tcPr>
            <w:tcW w:w="2210" w:type="dxa"/>
            <w:tcBorders>
              <w:top w:val="single" w:sz="4" w:space="0" w:color="E59EDC" w:themeColor="accent5" w:themeTint="66"/>
              <w:left w:val="single" w:sz="4" w:space="0" w:color="E59EDC" w:themeColor="accent5" w:themeTint="66"/>
              <w:bottom w:val="single" w:sz="4" w:space="0" w:color="E59EDC" w:themeColor="accent5" w:themeTint="66"/>
              <w:right w:val="single" w:sz="4" w:space="0" w:color="E59EDC" w:themeColor="accent5" w:themeTint="66"/>
            </w:tcBorders>
          </w:tcPr>
          <w:p w14:paraId="170B2E58" w14:textId="77777777" w:rsidR="008D4482" w:rsidRDefault="008D4482" w:rsidP="0063596E">
            <w:pPr>
              <w:jc w:val="center"/>
            </w:pPr>
          </w:p>
        </w:tc>
      </w:tr>
      <w:tr w:rsidR="008D4482" w14:paraId="5A7FF979" w14:textId="77777777" w:rsidTr="00A85EAA">
        <w:tc>
          <w:tcPr>
            <w:tcW w:w="7338" w:type="dxa"/>
          </w:tcPr>
          <w:p w14:paraId="6E70E41D" w14:textId="5E3FF0FA" w:rsidR="008D4482" w:rsidRDefault="008D4482" w:rsidP="008D4482">
            <w:pPr>
              <w:pStyle w:val="ListParagraph"/>
              <w:numPr>
                <w:ilvl w:val="0"/>
                <w:numId w:val="9"/>
              </w:numPr>
            </w:pPr>
            <w:r>
              <w:t>1 to 10 – 1 being extreme risk, 10 being an exemplar of best practice</w:t>
            </w:r>
            <w:r w:rsidR="00826E21">
              <w:t>.</w:t>
            </w:r>
          </w:p>
          <w:p w14:paraId="778DAFA1" w14:textId="54B23691" w:rsidR="008D4482" w:rsidRDefault="008D4482" w:rsidP="008D4482">
            <w:pPr>
              <w:pStyle w:val="ListParagraph"/>
              <w:numPr>
                <w:ilvl w:val="0"/>
                <w:numId w:val="9"/>
              </w:numPr>
            </w:pPr>
            <w:r>
              <w:t xml:space="preserve">Companies are scored </w:t>
            </w:r>
            <w:r w:rsidR="00D529E8">
              <w:t>keeping in mind</w:t>
            </w:r>
            <w:r>
              <w:t xml:space="preserve"> the</w:t>
            </w:r>
            <w:r w:rsidR="00826E21">
              <w:t>ir peers in similar sectors and of similar size</w:t>
            </w:r>
            <w:r w:rsidR="00D529E8">
              <w:t xml:space="preserve"> but are not</w:t>
            </w:r>
            <w:r w:rsidR="0066565C">
              <w:t xml:space="preserve"> truly comparable between companies.</w:t>
            </w:r>
          </w:p>
          <w:p w14:paraId="766776E9" w14:textId="67A08E1F" w:rsidR="00245B30" w:rsidRDefault="0053047D" w:rsidP="008D4482">
            <w:pPr>
              <w:pStyle w:val="ListParagraph"/>
              <w:numPr>
                <w:ilvl w:val="0"/>
                <w:numId w:val="9"/>
              </w:numPr>
            </w:pPr>
            <w:r>
              <w:t xml:space="preserve">The score represents an opinion only, </w:t>
            </w:r>
            <w:r w:rsidR="00D529E8">
              <w:t>based on the consultant</w:t>
            </w:r>
            <w:r w:rsidR="00B71108">
              <w:t>’</w:t>
            </w:r>
            <w:r w:rsidR="00D529E8">
              <w:t>s</w:t>
            </w:r>
            <w:r w:rsidR="00B71108">
              <w:t xml:space="preserve"> </w:t>
            </w:r>
            <w:r w:rsidR="00D529E8">
              <w:t xml:space="preserve">expertise and </w:t>
            </w:r>
            <w:r w:rsidR="00B71108">
              <w:t xml:space="preserve">is intended </w:t>
            </w:r>
            <w:r w:rsidR="00D529E8">
              <w:t>to prompt discussion.</w:t>
            </w:r>
          </w:p>
        </w:tc>
        <w:tc>
          <w:tcPr>
            <w:tcW w:w="1134" w:type="dxa"/>
          </w:tcPr>
          <w:p w14:paraId="7A49BD01" w14:textId="77777777" w:rsidR="008D4482" w:rsidRDefault="008D4482" w:rsidP="00802EFB"/>
        </w:tc>
        <w:tc>
          <w:tcPr>
            <w:tcW w:w="2210" w:type="dxa"/>
            <w:tcBorders>
              <w:top w:val="single" w:sz="4" w:space="0" w:color="E59EDC" w:themeColor="accent5" w:themeTint="66"/>
            </w:tcBorders>
          </w:tcPr>
          <w:p w14:paraId="79E4D302" w14:textId="77777777" w:rsidR="008D4482" w:rsidRDefault="008D4482" w:rsidP="00802EFB"/>
        </w:tc>
      </w:tr>
    </w:tbl>
    <w:p w14:paraId="42F107F5" w14:textId="77777777" w:rsidR="00ED3D01" w:rsidRDefault="00ED3D01" w:rsidP="00802EFB"/>
    <w:p w14:paraId="366CDACC" w14:textId="66A7DDF0" w:rsidR="72A7E93B" w:rsidRDefault="72A7E93B"/>
    <w:p w14:paraId="36B955A9" w14:textId="01B39985" w:rsidR="710AC506" w:rsidRDefault="710AC506"/>
    <w:tbl>
      <w:tblPr>
        <w:tblStyle w:val="GridTable1Light-Accent51"/>
        <w:tblW w:w="0" w:type="auto"/>
        <w:tblLayout w:type="fixed"/>
        <w:tblLook w:val="0400" w:firstRow="0" w:lastRow="0" w:firstColumn="0" w:lastColumn="0" w:noHBand="0" w:noVBand="1"/>
      </w:tblPr>
      <w:tblGrid>
        <w:gridCol w:w="2943"/>
        <w:gridCol w:w="7739"/>
      </w:tblGrid>
      <w:tr w:rsidR="00FB0B60" w:rsidRPr="002C7E95" w14:paraId="42DA47CD" w14:textId="77777777" w:rsidTr="006F3B9D">
        <w:trPr>
          <w:trHeight w:val="20"/>
        </w:trPr>
        <w:tc>
          <w:tcPr>
            <w:tcW w:w="2943" w:type="dxa"/>
          </w:tcPr>
          <w:p w14:paraId="69A7AC0F" w14:textId="72051870" w:rsidR="00FB0B60" w:rsidRPr="002C7E95" w:rsidRDefault="00FB0B60" w:rsidP="00CB5FBE">
            <w:pPr>
              <w:jc w:val="right"/>
            </w:pPr>
            <w:r>
              <w:t>Consultant</w:t>
            </w:r>
            <w:r w:rsidRPr="002C7E95">
              <w:t xml:space="preserve"> Name:</w:t>
            </w:r>
          </w:p>
        </w:tc>
        <w:tc>
          <w:tcPr>
            <w:tcW w:w="7739" w:type="dxa"/>
          </w:tcPr>
          <w:p w14:paraId="6080A8D8" w14:textId="77777777" w:rsidR="00FB0B60" w:rsidRPr="002C7E95" w:rsidRDefault="00FB0B60" w:rsidP="00CB5FBE"/>
        </w:tc>
      </w:tr>
      <w:tr w:rsidR="00FB0B60" w:rsidRPr="002C7E95" w14:paraId="259A896C" w14:textId="77777777" w:rsidTr="006F3B9D">
        <w:trPr>
          <w:trHeight w:val="20"/>
        </w:trPr>
        <w:tc>
          <w:tcPr>
            <w:tcW w:w="2943" w:type="dxa"/>
          </w:tcPr>
          <w:p w14:paraId="4B015B70" w14:textId="1CF03218" w:rsidR="00FB0B60" w:rsidRPr="002C7E95" w:rsidRDefault="006E2A01" w:rsidP="00CB5FBE">
            <w:pPr>
              <w:jc w:val="right"/>
            </w:pPr>
            <w:r>
              <w:t>Consultant Company Name:</w:t>
            </w:r>
          </w:p>
        </w:tc>
        <w:tc>
          <w:tcPr>
            <w:tcW w:w="7739" w:type="dxa"/>
          </w:tcPr>
          <w:p w14:paraId="0E1DBAF9" w14:textId="77777777" w:rsidR="00FB0B60" w:rsidRPr="002C7E95" w:rsidRDefault="00FB0B60" w:rsidP="00CB5FBE"/>
        </w:tc>
      </w:tr>
      <w:tr w:rsidR="00FB0B60" w:rsidRPr="002C7E95" w14:paraId="78898F67" w14:textId="77777777" w:rsidTr="006F3B9D">
        <w:trPr>
          <w:trHeight w:val="20"/>
        </w:trPr>
        <w:tc>
          <w:tcPr>
            <w:tcW w:w="2943" w:type="dxa"/>
          </w:tcPr>
          <w:p w14:paraId="3496B918" w14:textId="6BFB2933" w:rsidR="00FB0B60" w:rsidRPr="002C7E95" w:rsidRDefault="006E2A01" w:rsidP="00CB5FBE">
            <w:pPr>
              <w:jc w:val="right"/>
            </w:pPr>
            <w:r>
              <w:t>Consultant Qualifications</w:t>
            </w:r>
            <w:r w:rsidR="006D1CC4">
              <w:t xml:space="preserve"> and date achieved </w:t>
            </w:r>
            <w:r w:rsidR="00E837F6" w:rsidRPr="004C317D">
              <w:rPr>
                <w:vertAlign w:val="superscript"/>
              </w:rPr>
              <w:t>(</w:t>
            </w:r>
            <w:r w:rsidR="00DC4226">
              <w:rPr>
                <w:vertAlign w:val="superscript"/>
              </w:rPr>
              <w:t>1</w:t>
            </w:r>
            <w:r w:rsidR="00E837F6" w:rsidRPr="004C317D">
              <w:rPr>
                <w:vertAlign w:val="superscript"/>
              </w:rPr>
              <w:t>)</w:t>
            </w:r>
            <w:r w:rsidRPr="002C7E95">
              <w:t>:</w:t>
            </w:r>
          </w:p>
        </w:tc>
        <w:tc>
          <w:tcPr>
            <w:tcW w:w="7739" w:type="dxa"/>
          </w:tcPr>
          <w:p w14:paraId="1547A4CA" w14:textId="77777777" w:rsidR="00FB0B60" w:rsidRPr="002C7E95" w:rsidRDefault="00FB0B60" w:rsidP="00CB5FBE"/>
        </w:tc>
      </w:tr>
      <w:tr w:rsidR="00FB0B60" w:rsidRPr="002C7E95" w14:paraId="005F82CC" w14:textId="77777777" w:rsidTr="006F3B9D">
        <w:trPr>
          <w:trHeight w:val="20"/>
        </w:trPr>
        <w:tc>
          <w:tcPr>
            <w:tcW w:w="2943" w:type="dxa"/>
          </w:tcPr>
          <w:p w14:paraId="504F6132" w14:textId="04A2990F" w:rsidR="00FB0B60" w:rsidRPr="002C7E95" w:rsidRDefault="006D1CC4" w:rsidP="00CB5FBE">
            <w:pPr>
              <w:jc w:val="right"/>
            </w:pPr>
            <w:r>
              <w:t>Consultant</w:t>
            </w:r>
            <w:r w:rsidR="00FB0B60" w:rsidRPr="002C7E95">
              <w:t xml:space="preserve"> Email Address:</w:t>
            </w:r>
          </w:p>
        </w:tc>
        <w:tc>
          <w:tcPr>
            <w:tcW w:w="7739" w:type="dxa"/>
          </w:tcPr>
          <w:p w14:paraId="1050A1E5" w14:textId="77777777" w:rsidR="00FB0B60" w:rsidRPr="002C7E95" w:rsidRDefault="00FB0B60" w:rsidP="00CB5FBE"/>
        </w:tc>
      </w:tr>
      <w:tr w:rsidR="00FB0B60" w:rsidRPr="002C7E95" w14:paraId="0AC21D5F" w14:textId="77777777" w:rsidTr="006F3B9D">
        <w:trPr>
          <w:trHeight w:val="160"/>
        </w:trPr>
        <w:tc>
          <w:tcPr>
            <w:tcW w:w="2943" w:type="dxa"/>
          </w:tcPr>
          <w:p w14:paraId="6B296CDA" w14:textId="00ADCFBA" w:rsidR="00FB0B60" w:rsidRPr="002C7E95" w:rsidRDefault="006D1CC4" w:rsidP="00CB5FBE">
            <w:pPr>
              <w:jc w:val="right"/>
            </w:pPr>
            <w:r>
              <w:t>Consultant Declaration</w:t>
            </w:r>
            <w:r w:rsidR="00DC4226">
              <w:t xml:space="preserve"> </w:t>
            </w:r>
            <w:r w:rsidR="00DC4226" w:rsidRPr="004C317D">
              <w:rPr>
                <w:vertAlign w:val="superscript"/>
              </w:rPr>
              <w:t>(</w:t>
            </w:r>
            <w:r w:rsidR="00DC4226">
              <w:rPr>
                <w:vertAlign w:val="superscript"/>
              </w:rPr>
              <w:t>2</w:t>
            </w:r>
            <w:r w:rsidR="00DC4226" w:rsidRPr="004C317D">
              <w:rPr>
                <w:vertAlign w:val="superscript"/>
              </w:rPr>
              <w:t>)</w:t>
            </w:r>
            <w:r>
              <w:t>:</w:t>
            </w:r>
          </w:p>
        </w:tc>
        <w:tc>
          <w:tcPr>
            <w:tcW w:w="7739" w:type="dxa"/>
          </w:tcPr>
          <w:tbl>
            <w:tblPr>
              <w:tblW w:w="9460" w:type="dxa"/>
              <w:tblLayout w:type="fixed"/>
              <w:tblLook w:val="04A0" w:firstRow="1" w:lastRow="0" w:firstColumn="1" w:lastColumn="0" w:noHBand="0" w:noVBand="1"/>
            </w:tblPr>
            <w:tblGrid>
              <w:gridCol w:w="9460"/>
            </w:tblGrid>
            <w:tr w:rsidR="006F3B9D" w:rsidRPr="006F3B9D" w14:paraId="0DDE2470" w14:textId="77777777" w:rsidTr="006F3B9D">
              <w:trPr>
                <w:trHeight w:val="60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F54A8D8" w14:textId="02738001" w:rsidR="006F3B9D" w:rsidRPr="006F3B9D" w:rsidRDefault="006F3B9D" w:rsidP="006F3B9D">
                  <w:pPr>
                    <w:pStyle w:val="ListParagraph"/>
                    <w:numPr>
                      <w:ilvl w:val="0"/>
                      <w:numId w:val="10"/>
                    </w:numPr>
                    <w:ind w:right="2362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</w:pPr>
                  <w:r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>I have complied with our own data protection obligations in respect of the personal data that I supply to Enterprise Ireland and that I am entitled to disclose such personal data to Enterprise Ireland;</w:t>
                  </w:r>
                  <w:r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br/>
                  </w:r>
                </w:p>
              </w:tc>
            </w:tr>
            <w:tr w:rsidR="006F3B9D" w:rsidRPr="006F3B9D" w14:paraId="166E7E94" w14:textId="77777777" w:rsidTr="006F3B9D">
              <w:trPr>
                <w:trHeight w:val="799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28987C" w14:textId="02AADBD5" w:rsidR="006F3B9D" w:rsidRPr="006F3B9D" w:rsidRDefault="10F4E5E2" w:rsidP="006F3B9D">
                  <w:pPr>
                    <w:pStyle w:val="ListParagraph"/>
                    <w:numPr>
                      <w:ilvl w:val="0"/>
                      <w:numId w:val="10"/>
                    </w:numPr>
                    <w:ind w:right="2362"/>
                    <w:rPr>
                      <w:lang w:val="en-GB"/>
                      <w14:ligatures w14:val="none"/>
                    </w:rPr>
                  </w:pPr>
                  <w:r w:rsidRPr="08EAF0BF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>I</w:t>
                  </w:r>
                  <w:r w:rsidRPr="372232C9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 will ensure that </w:t>
                  </w:r>
                  <w:r w:rsidRPr="1B7DCF40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a copy of </w:t>
                  </w:r>
                  <w:r w:rsidRPr="798334ED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Enterprise Ireland’s Data </w:t>
                  </w:r>
                  <w:r w:rsidRPr="4AC55B64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Protection Notice </w:t>
                  </w:r>
                  <w:r w:rsidR="3610CE2A" w:rsidRPr="336DD839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>(</w:t>
                  </w:r>
                  <w:hyperlink w:history="1">
                    <w:hyperlink r:id="rId12" w:history="1">
                      <w:r w:rsidR="3610CE2A" w:rsidRPr="336DD839">
                        <w:rPr>
                          <w:rStyle w:val="Hyperlink"/>
                          <w:lang w:val="en-GB"/>
                        </w:rPr>
                        <w:t>Grants Data Protection Notice | Enterprise Ireland (enterprise-ireland.com)</w:t>
                      </w:r>
                    </w:hyperlink>
                  </w:hyperlink>
                  <w:r w:rsidRPr="336DD839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 is provided to data subjects (e.g. </w:t>
                  </w:r>
                  <w:r w:rsidRPr="449C5C7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employees) whose personal data I </w:t>
                  </w:r>
                  <w:r w:rsidRPr="1202E58D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provide to Enterprise </w:t>
                  </w:r>
                  <w:r w:rsidRPr="3998C31D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Ireland as part of this </w:t>
                  </w:r>
                  <w:r w:rsidRPr="54AEF155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application.  </w:t>
                  </w:r>
                  <w:r w:rsidR="18CA00C4" w:rsidRPr="6886E986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18CA00C4" w:rsidRPr="33B7AC22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t xml:space="preserve"> </w:t>
                  </w:r>
                  <w:r w:rsidR="00E9106E">
                    <w:rPr>
                      <w:rFonts w:ascii="Arial" w:eastAsia="Times New Roman" w:hAnsi="Arial" w:cs="Arial"/>
                      <w:color w:val="000000" w:themeColor="text1"/>
                      <w:sz w:val="20"/>
                      <w:szCs w:val="20"/>
                      <w:lang w:val="en-GB" w:eastAsia="en-GB"/>
                    </w:rPr>
                    <w:br/>
                  </w:r>
                </w:p>
              </w:tc>
            </w:tr>
            <w:tr w:rsidR="006F3B9D" w:rsidRPr="006F3B9D" w14:paraId="564DA2ED" w14:textId="77777777" w:rsidTr="00607D40">
              <w:trPr>
                <w:trHeight w:val="479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9A4462E" w14:textId="6004180F" w:rsidR="006F3B9D" w:rsidRPr="006F3B9D" w:rsidRDefault="006F3B9D" w:rsidP="006F3B9D">
                  <w:pPr>
                    <w:pStyle w:val="ListParagraph"/>
                    <w:numPr>
                      <w:ilvl w:val="0"/>
                      <w:numId w:val="10"/>
                    </w:numPr>
                    <w:ind w:right="2362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</w:pPr>
                  <w:r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I </w:t>
                  </w:r>
                  <w:r w:rsidR="4CC8AC30"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understand </w:t>
                  </w:r>
                  <w:proofErr w:type="gramStart"/>
                  <w:r w:rsidR="4CC8AC30"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>that,</w:t>
                  </w:r>
                  <w:proofErr w:type="gramEnd"/>
                  <w:r w:rsidR="4CC8AC30"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 </w:t>
                  </w:r>
                  <w:r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information </w:t>
                  </w:r>
                  <w:r w:rsidR="269FEB19"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submitted </w:t>
                  </w:r>
                  <w:r w:rsidR="56329250"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as part of </w:t>
                  </w:r>
                  <w:r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this grant claim </w:t>
                  </w:r>
                  <w:r w:rsidR="1AC4DF1B"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>will be shared</w:t>
                  </w:r>
                  <w:r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 </w:t>
                  </w:r>
                  <w:r w:rsidR="1AC4DF1B"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>by Enterprise Ireland</w:t>
                  </w:r>
                  <w:r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 xml:space="preserve"> to the NCSC (National Cyber Security Centre) on a confidential basis</w:t>
                  </w:r>
                  <w:r w:rsidR="7954B823" w:rsidRPr="006F3B9D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t>.</w:t>
                  </w:r>
                  <w:r w:rsidR="00C566F1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  <w:br/>
                  </w:r>
                </w:p>
                <w:p w14:paraId="27FAA9B7" w14:textId="6BA5BB56" w:rsidR="006F3B9D" w:rsidRPr="006F3B9D" w:rsidRDefault="006F3B9D" w:rsidP="00C60E13">
                  <w:pPr>
                    <w:ind w:right="2362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GB" w:eastAsia="en-GB"/>
                      <w14:ligatures w14:val="none"/>
                    </w:rPr>
                  </w:pPr>
                </w:p>
              </w:tc>
            </w:tr>
          </w:tbl>
          <w:p w14:paraId="2F41CF80" w14:textId="77777777" w:rsidR="00FB0B60" w:rsidRPr="002C7E95" w:rsidRDefault="00FB0B60" w:rsidP="00CB5FBE"/>
        </w:tc>
      </w:tr>
      <w:tr w:rsidR="006D1CC4" w:rsidRPr="002C7E95" w14:paraId="7E24AEA1" w14:textId="77777777" w:rsidTr="006F3B9D">
        <w:trPr>
          <w:trHeight w:val="160"/>
        </w:trPr>
        <w:tc>
          <w:tcPr>
            <w:tcW w:w="2943" w:type="dxa"/>
          </w:tcPr>
          <w:p w14:paraId="27DDC733" w14:textId="469E51ED" w:rsidR="006D1CC4" w:rsidRPr="002C7E95" w:rsidRDefault="007242DB" w:rsidP="00CB5FBE">
            <w:pPr>
              <w:jc w:val="right"/>
            </w:pPr>
            <w:r>
              <w:t>Consultant Signature</w:t>
            </w:r>
            <w:r w:rsidR="004C317D">
              <w:t xml:space="preserve"> </w:t>
            </w:r>
            <w:r w:rsidR="004C317D" w:rsidRPr="004C317D">
              <w:rPr>
                <w:vertAlign w:val="superscript"/>
              </w:rPr>
              <w:t>(</w:t>
            </w:r>
            <w:r w:rsidR="00DC4226">
              <w:rPr>
                <w:vertAlign w:val="superscript"/>
              </w:rPr>
              <w:t>3</w:t>
            </w:r>
            <w:proofErr w:type="gramStart"/>
            <w:r w:rsidR="004C317D" w:rsidRPr="004C317D">
              <w:rPr>
                <w:vertAlign w:val="superscript"/>
              </w:rPr>
              <w:t>)</w:t>
            </w:r>
            <w:r w:rsidR="004C317D">
              <w:t xml:space="preserve"> </w:t>
            </w:r>
            <w:r>
              <w:t>:</w:t>
            </w:r>
            <w:proofErr w:type="gramEnd"/>
          </w:p>
        </w:tc>
        <w:tc>
          <w:tcPr>
            <w:tcW w:w="7739" w:type="dxa"/>
          </w:tcPr>
          <w:p w14:paraId="46E9B97E" w14:textId="35E8F9FE" w:rsidR="0048275D" w:rsidRPr="00C566F1" w:rsidRDefault="0048275D" w:rsidP="00CB5FBE">
            <w:pPr>
              <w:rPr>
                <w:i/>
                <w:iCs/>
                <w:color w:val="A6A6A6" w:themeColor="background1" w:themeShade="A6"/>
              </w:rPr>
            </w:pPr>
            <w:r w:rsidRPr="00C566F1">
              <w:rPr>
                <w:i/>
                <w:iCs/>
                <w:color w:val="A6A6A6" w:themeColor="background1" w:themeShade="A6"/>
              </w:rPr>
              <w:t xml:space="preserve">Insert name as text or copy-paste image of </w:t>
            </w:r>
            <w:proofErr w:type="gramStart"/>
            <w:r w:rsidRPr="00C566F1">
              <w:rPr>
                <w:i/>
                <w:iCs/>
                <w:color w:val="A6A6A6" w:themeColor="background1" w:themeShade="A6"/>
              </w:rPr>
              <w:t>signature</w:t>
            </w:r>
            <w:proofErr w:type="gramEnd"/>
          </w:p>
          <w:p w14:paraId="022FC852" w14:textId="77777777" w:rsidR="0048275D" w:rsidRPr="002C7E95" w:rsidRDefault="0048275D" w:rsidP="00CB5FBE"/>
        </w:tc>
      </w:tr>
    </w:tbl>
    <w:p w14:paraId="10C39F8B" w14:textId="484AD5AA" w:rsidR="00ED3D01" w:rsidRDefault="0067233A" w:rsidP="00802EFB">
      <w:r>
        <w:rPr>
          <w:vertAlign w:val="superscript"/>
        </w:rPr>
        <w:br/>
      </w:r>
      <w:r w:rsidR="00E837F6" w:rsidRPr="004C317D">
        <w:rPr>
          <w:vertAlign w:val="superscript"/>
        </w:rPr>
        <w:t>(</w:t>
      </w:r>
      <w:r w:rsidR="00DC4226">
        <w:rPr>
          <w:vertAlign w:val="superscript"/>
        </w:rPr>
        <w:t>1</w:t>
      </w:r>
      <w:r w:rsidR="00E837F6" w:rsidRPr="004C317D">
        <w:rPr>
          <w:vertAlign w:val="superscript"/>
        </w:rPr>
        <w:t>)</w:t>
      </w:r>
      <w:r w:rsidR="00E837F6">
        <w:t xml:space="preserve"> Noting that EI reserves the right to </w:t>
      </w:r>
      <w:r w:rsidR="0082590E">
        <w:t xml:space="preserve">spot </w:t>
      </w:r>
      <w:r w:rsidR="00405C0A">
        <w:t xml:space="preserve">or otherwise request </w:t>
      </w:r>
      <w:r w:rsidR="00E837F6">
        <w:t>proof of the relevant consultant qualifications</w:t>
      </w:r>
      <w:r w:rsidR="00405C0A">
        <w:t>,</w:t>
      </w:r>
      <w:r w:rsidR="00E837F6">
        <w:t xml:space="preserve"> </w:t>
      </w:r>
      <w:r w:rsidR="0082590E">
        <w:t>and their equivalence the standard set by the NCSC</w:t>
      </w:r>
      <w:r w:rsidR="00405C0A">
        <w:t>,</w:t>
      </w:r>
      <w:r w:rsidR="0082590E">
        <w:t xml:space="preserve"> prior to payment.</w:t>
      </w:r>
      <w:r w:rsidR="00DC4226">
        <w:br/>
      </w:r>
    </w:p>
    <w:p w14:paraId="34E5EC8C" w14:textId="464E6CC8" w:rsidR="00DC4226" w:rsidRPr="00DC4226" w:rsidRDefault="00DC4226" w:rsidP="00DC4226">
      <w:pPr>
        <w:rPr>
          <w:vertAlign w:val="superscript"/>
        </w:rPr>
      </w:pPr>
      <w:r w:rsidRPr="004C317D">
        <w:rPr>
          <w:vertAlign w:val="superscript"/>
        </w:rPr>
        <w:t>(</w:t>
      </w:r>
      <w:r>
        <w:rPr>
          <w:vertAlign w:val="superscript"/>
        </w:rPr>
        <w:t>2</w:t>
      </w:r>
      <w:r w:rsidRPr="004C317D">
        <w:rPr>
          <w:vertAlign w:val="superscript"/>
        </w:rPr>
        <w:t>)</w:t>
      </w:r>
      <w:r>
        <w:rPr>
          <w:vertAlign w:val="superscript"/>
        </w:rPr>
        <w:t xml:space="preserve"> </w:t>
      </w:r>
      <w:r w:rsidRPr="00DC4226">
        <w:t xml:space="preserve">Information on how Enterprise Ireland’s processes personal data as part of funding, vestment and other supports is available at </w:t>
      </w:r>
      <w:hyperlink w:history="1">
        <w:hyperlink w:history="1">
          <w:hyperlink r:id="rId13" w:history="1">
            <w:r w:rsidRPr="00DC4226">
              <w:t>Grants Data Protection Notice | Enterprise Ireland (enterprise-ireland.com)</w:t>
            </w:r>
          </w:hyperlink>
        </w:hyperlink>
      </w:hyperlink>
      <w:r w:rsidRPr="00DC4226">
        <w:t>.</w:t>
      </w:r>
    </w:p>
    <w:p w14:paraId="58DE1BF7" w14:textId="77777777" w:rsidR="00DC4226" w:rsidRPr="00DC4226" w:rsidRDefault="00DC4226" w:rsidP="00802EFB">
      <w:pPr>
        <w:rPr>
          <w:vertAlign w:val="superscript"/>
        </w:rPr>
      </w:pPr>
    </w:p>
    <w:p w14:paraId="12E415AC" w14:textId="01F25245" w:rsidR="006A337D" w:rsidRPr="006A337D" w:rsidRDefault="006A337D" w:rsidP="006A337D">
      <w:pPr>
        <w:rPr>
          <w:rFonts w:ascii="Arial" w:eastAsia="Times New Roman" w:hAnsi="Arial" w:cs="Arial"/>
          <w:color w:val="000000"/>
          <w:sz w:val="20"/>
          <w:szCs w:val="20"/>
          <w:lang w:val="en-GB" w:eastAsia="en-GB"/>
          <w14:ligatures w14:val="none"/>
        </w:rPr>
      </w:pPr>
      <w:r w:rsidRPr="004C317D">
        <w:rPr>
          <w:vertAlign w:val="superscript"/>
        </w:rPr>
        <w:t>(</w:t>
      </w:r>
      <w:r w:rsidR="00DC4226">
        <w:rPr>
          <w:vertAlign w:val="superscript"/>
        </w:rPr>
        <w:t>3</w:t>
      </w:r>
      <w:r w:rsidRPr="004C317D">
        <w:rPr>
          <w:vertAlign w:val="superscript"/>
        </w:rPr>
        <w:t>)</w:t>
      </w:r>
      <w:r>
        <w:t xml:space="preserve"> </w:t>
      </w:r>
      <w:r w:rsidRPr="00405C0A">
        <w:t>For the purposes of validating Electronic Signatures made on this form, the Electronic Commerce Act (2000) and subsequent amendments are deemed to apply.</w:t>
      </w:r>
    </w:p>
    <w:p w14:paraId="5D99FF3B" w14:textId="134D0FC1" w:rsidR="004C317D" w:rsidRDefault="004C317D" w:rsidP="00802EFB"/>
    <w:p w14:paraId="758BF65C" w14:textId="77777777" w:rsidR="00D60548" w:rsidRDefault="00D60548" w:rsidP="00802EFB"/>
    <w:tbl>
      <w:tblPr>
        <w:tblW w:w="11356" w:type="dxa"/>
        <w:tblInd w:w="108" w:type="dxa"/>
        <w:tblLook w:val="04A0" w:firstRow="1" w:lastRow="0" w:firstColumn="1" w:lastColumn="0" w:noHBand="0" w:noVBand="1"/>
      </w:tblPr>
      <w:tblGrid>
        <w:gridCol w:w="2499"/>
        <w:gridCol w:w="2499"/>
        <w:gridCol w:w="2499"/>
        <w:gridCol w:w="2499"/>
        <w:gridCol w:w="1360"/>
      </w:tblGrid>
      <w:tr w:rsidR="002A105D" w:rsidRPr="002A105D" w14:paraId="007090E8" w14:textId="77777777" w:rsidTr="002A105D">
        <w:trPr>
          <w:trHeight w:val="300"/>
        </w:trPr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AE17" w14:textId="77777777" w:rsidR="002A105D" w:rsidRPr="002A105D" w:rsidRDefault="002A105D" w:rsidP="0067233A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5B15" w14:textId="77777777" w:rsidR="002A105D" w:rsidRPr="002A105D" w:rsidRDefault="002A105D" w:rsidP="002A1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E0D58" w14:textId="77777777" w:rsidR="002A105D" w:rsidRPr="002A105D" w:rsidRDefault="002A105D" w:rsidP="002A1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2C535" w14:textId="77777777" w:rsidR="002A105D" w:rsidRPr="002A105D" w:rsidRDefault="002A105D" w:rsidP="002A1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44CBB" w14:textId="77777777" w:rsidR="002A105D" w:rsidRPr="002A105D" w:rsidRDefault="002A105D" w:rsidP="002A105D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en-GB" w:eastAsia="en-GB"/>
                <w14:ligatures w14:val="none"/>
              </w:rPr>
            </w:pPr>
          </w:p>
        </w:tc>
      </w:tr>
    </w:tbl>
    <w:p w14:paraId="43D5AFC3" w14:textId="77777777" w:rsidR="002A105D" w:rsidRDefault="002A105D" w:rsidP="00802EFB"/>
    <w:p w14:paraId="5E357E19" w14:textId="77777777" w:rsidR="00B30ACA" w:rsidRDefault="00B30ACA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3D3DAB79" w14:textId="537F859B" w:rsidR="00970980" w:rsidRDefault="00014BDF" w:rsidP="00014BDF">
      <w:pPr>
        <w:pStyle w:val="Heading1"/>
      </w:pPr>
      <w:r>
        <w:lastRenderedPageBreak/>
        <w:t xml:space="preserve">Part </w:t>
      </w:r>
      <w:r w:rsidR="003662D4">
        <w:t>2</w:t>
      </w:r>
      <w:r>
        <w:t xml:space="preserve"> </w:t>
      </w:r>
      <w:r w:rsidR="001D354F">
        <w:t>–</w:t>
      </w:r>
      <w:r>
        <w:t xml:space="preserve"> </w:t>
      </w:r>
      <w:r w:rsidR="001D354F">
        <w:t xml:space="preserve">Company Specific </w:t>
      </w:r>
      <w:r>
        <w:t>Report</w:t>
      </w:r>
      <w:r w:rsidR="000E65F0">
        <w:br/>
      </w:r>
    </w:p>
    <w:p w14:paraId="3F5A5D5D" w14:textId="5831F052" w:rsidR="00BA6F71" w:rsidRDefault="006E277C" w:rsidP="00BA6F71">
      <w:r>
        <w:t>The following headings have been recommended</w:t>
      </w:r>
      <w:r w:rsidR="009546E6">
        <w:t xml:space="preserve"> by the NCSC as a </w:t>
      </w:r>
      <w:r w:rsidR="009D75F2">
        <w:t>high-level</w:t>
      </w:r>
      <w:r w:rsidR="009546E6">
        <w:t xml:space="preserve"> format, following the detailed best practice they share with larger </w:t>
      </w:r>
      <w:r w:rsidR="007D31A8">
        <w:t xml:space="preserve">and </w:t>
      </w:r>
      <w:r w:rsidR="00364FF0">
        <w:t>public sector organisations</w:t>
      </w:r>
      <w:r w:rsidR="00BA6F71">
        <w:t xml:space="preserve">. </w:t>
      </w:r>
      <w:r w:rsidR="00842EE3">
        <w:br/>
      </w:r>
    </w:p>
    <w:p w14:paraId="0B021A76" w14:textId="719CC9D9" w:rsidR="00364FF0" w:rsidRDefault="00842EE3" w:rsidP="00BA6F71">
      <w:pPr>
        <w:pStyle w:val="ListParagraph"/>
        <w:numPr>
          <w:ilvl w:val="0"/>
          <w:numId w:val="9"/>
        </w:numPr>
      </w:pPr>
      <w:r>
        <w:t xml:space="preserve">Guidelines at link </w:t>
      </w:r>
      <w:r w:rsidR="00BA6F71">
        <w:t xml:space="preserve"> </w:t>
      </w:r>
      <w:hyperlink r:id="rId14" w:history="1">
        <w:r w:rsidR="00364FF0" w:rsidRPr="007759DB">
          <w:rPr>
            <w:rStyle w:val="Hyperlink"/>
          </w:rPr>
          <w:t>https://www.ncsc.gov.ie/guidance/</w:t>
        </w:r>
      </w:hyperlink>
      <w:r w:rsidR="00364FF0">
        <w:t xml:space="preserve"> , in particular the document </w:t>
      </w:r>
      <w:hyperlink r:id="rId15" w:tgtFrame="_blank" w:history="1">
        <w:r w:rsidR="00364FF0" w:rsidRPr="00364FF0">
          <w:rPr>
            <w:rStyle w:val="Hyperlink"/>
          </w:rPr>
          <w:t>Cyber Security Baseline Standards Self-Assessment Form</w:t>
        </w:r>
      </w:hyperlink>
    </w:p>
    <w:p w14:paraId="7F90C8F4" w14:textId="6327FEE0" w:rsidR="00BA6F71" w:rsidRDefault="00BA6F71" w:rsidP="00BA6F71">
      <w:pPr>
        <w:pStyle w:val="ListParagraph"/>
        <w:numPr>
          <w:ilvl w:val="0"/>
          <w:numId w:val="9"/>
        </w:numPr>
      </w:pPr>
      <w:r>
        <w:t xml:space="preserve">It is expected that most client reports will be “T-Shaped” </w:t>
      </w:r>
      <w:r w:rsidR="009D75F2">
        <w:t xml:space="preserve">– a good coverage of the </w:t>
      </w:r>
      <w:r w:rsidR="00842EE3">
        <w:t xml:space="preserve">headings listed below with </w:t>
      </w:r>
      <w:r w:rsidR="00A85C53">
        <w:t xml:space="preserve">a deep dive of </w:t>
      </w:r>
      <w:r w:rsidR="00842EE3">
        <w:t>between 3 and 5 areas identified as being key risks</w:t>
      </w:r>
      <w:r w:rsidR="00B40A69">
        <w:t xml:space="preserve"> within the time supported by the grant</w:t>
      </w:r>
      <w:r w:rsidR="00A85C53">
        <w:t>.</w:t>
      </w:r>
    </w:p>
    <w:p w14:paraId="668E6CC7" w14:textId="511E7D4F" w:rsidR="00A85C53" w:rsidRDefault="00A85C53" w:rsidP="00BA6F71">
      <w:pPr>
        <w:pStyle w:val="ListParagraph"/>
        <w:numPr>
          <w:ilvl w:val="0"/>
          <w:numId w:val="9"/>
        </w:numPr>
      </w:pPr>
      <w:r>
        <w:t xml:space="preserve">While Consultants are free to evolve the headings below, </w:t>
      </w:r>
      <w:r w:rsidR="00B40A69">
        <w:t>EI retains a quality control mechanism to ensure client needs are being met by consultants.</w:t>
      </w:r>
    </w:p>
    <w:p w14:paraId="1232D77E" w14:textId="77777777" w:rsidR="003662D4" w:rsidRDefault="003662D4" w:rsidP="00802EFB"/>
    <w:p w14:paraId="2C54C4DE" w14:textId="77777777" w:rsidR="00C33F80" w:rsidRDefault="00C33F80" w:rsidP="00452578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Software Updates</w:t>
      </w:r>
    </w:p>
    <w:p w14:paraId="4A600DEA" w14:textId="3AEFD9CF" w:rsidR="00452578" w:rsidRPr="00A96865" w:rsidRDefault="00452578" w:rsidP="00B40A69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62029575" w14:textId="77777777" w:rsidR="00452578" w:rsidRPr="00A96865" w:rsidRDefault="00452578" w:rsidP="00B40A69">
      <w:pPr>
        <w:pStyle w:val="ListParagraph"/>
        <w:numPr>
          <w:ilvl w:val="0"/>
          <w:numId w:val="1"/>
        </w:numPr>
        <w:ind w:left="1080"/>
      </w:pPr>
    </w:p>
    <w:p w14:paraId="182CA656" w14:textId="77777777" w:rsidR="00452578" w:rsidRPr="00A96865" w:rsidRDefault="00452578" w:rsidP="00B40A69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03F5FC40" w14:textId="77777777" w:rsidR="00452578" w:rsidRPr="00A96865" w:rsidRDefault="00452578" w:rsidP="00B40A69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2CBB8EF2" w14:textId="77777777" w:rsidR="00452578" w:rsidRPr="00452578" w:rsidRDefault="00452578" w:rsidP="00452578">
      <w:pPr>
        <w:spacing w:after="160" w:line="259" w:lineRule="auto"/>
        <w:rPr>
          <w:lang w:val="en-GB" w:eastAsia="en-GB"/>
        </w:rPr>
      </w:pPr>
    </w:p>
    <w:p w14:paraId="4B113ACF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Data Backups</w:t>
      </w:r>
    </w:p>
    <w:p w14:paraId="5620ED88" w14:textId="77777777" w:rsidR="006C7F51" w:rsidRDefault="006C7F51" w:rsidP="006C7F51">
      <w:pPr>
        <w:rPr>
          <w:lang w:val="en-GB" w:eastAsia="en-GB"/>
        </w:rPr>
      </w:pPr>
    </w:p>
    <w:p w14:paraId="02BE2ADC" w14:textId="3EC9A7DB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547EF125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24F5ED44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2733A142" w14:textId="099C0580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6F09FFF2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Access Management</w:t>
      </w:r>
    </w:p>
    <w:p w14:paraId="0EC06BBF" w14:textId="77777777" w:rsidR="006C7F51" w:rsidRDefault="006C7F51" w:rsidP="006C7F51">
      <w:pPr>
        <w:rPr>
          <w:lang w:val="en-GB" w:eastAsia="en-GB"/>
        </w:rPr>
      </w:pPr>
    </w:p>
    <w:p w14:paraId="6252F972" w14:textId="06A624E3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24386C59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23A15552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162D48EA" w14:textId="7F52ED19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6DACE491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Antivirus</w:t>
      </w:r>
    </w:p>
    <w:p w14:paraId="438FFF2D" w14:textId="77777777" w:rsidR="006C7F51" w:rsidRDefault="006C7F51" w:rsidP="006C7F51">
      <w:pPr>
        <w:rPr>
          <w:lang w:val="en-GB" w:eastAsia="en-GB"/>
        </w:rPr>
      </w:pPr>
    </w:p>
    <w:p w14:paraId="5624974C" w14:textId="27D82889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54CD1B72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5BA2C046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76848D10" w14:textId="0DB731CC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1CC9800B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Network Security</w:t>
      </w:r>
    </w:p>
    <w:p w14:paraId="0A21380D" w14:textId="77777777" w:rsidR="006C7F51" w:rsidRDefault="006C7F51" w:rsidP="006C7F51">
      <w:pPr>
        <w:rPr>
          <w:lang w:val="en-GB" w:eastAsia="en-GB"/>
        </w:rPr>
      </w:pPr>
    </w:p>
    <w:p w14:paraId="6EDC1BC4" w14:textId="1CAB483B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0D2214DC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6F86E9B3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5CD9CED2" w14:textId="25C0778F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7941F917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Device Management</w:t>
      </w:r>
    </w:p>
    <w:p w14:paraId="672FD721" w14:textId="77777777" w:rsidR="006C7F51" w:rsidRDefault="006C7F51" w:rsidP="006C7F51">
      <w:pPr>
        <w:rPr>
          <w:lang w:val="en-GB" w:eastAsia="en-GB"/>
        </w:rPr>
      </w:pPr>
    </w:p>
    <w:p w14:paraId="5EB1FF51" w14:textId="568C3F00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6D9CB2D8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2F86024E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561E2D05" w14:textId="43132B4D" w:rsidR="006C7F51" w:rsidRPr="006C7F51" w:rsidRDefault="006C7F51" w:rsidP="006C7F51">
      <w:pPr>
        <w:rPr>
          <w:lang w:val="en-GB" w:eastAsia="en-GB"/>
        </w:rPr>
      </w:pPr>
      <w:r w:rsidRPr="00A96865">
        <w:lastRenderedPageBreak/>
        <w:tab/>
      </w:r>
    </w:p>
    <w:p w14:paraId="72FDD20D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Cloud Risk</w:t>
      </w:r>
    </w:p>
    <w:p w14:paraId="06C3AB76" w14:textId="77777777" w:rsidR="006C7F51" w:rsidRDefault="006C7F51" w:rsidP="006C7F51">
      <w:pPr>
        <w:rPr>
          <w:lang w:val="en-GB" w:eastAsia="en-GB"/>
        </w:rPr>
      </w:pPr>
    </w:p>
    <w:p w14:paraId="665B7016" w14:textId="589CBF88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5CE7E9FC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48085B43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5036EE29" w14:textId="03A1F6B4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0E702FBE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Data Security</w:t>
      </w:r>
    </w:p>
    <w:p w14:paraId="1B64DC84" w14:textId="77777777" w:rsidR="006C7F51" w:rsidRDefault="006C7F51" w:rsidP="006C7F51">
      <w:pPr>
        <w:rPr>
          <w:lang w:val="en-GB" w:eastAsia="en-GB"/>
        </w:rPr>
      </w:pPr>
    </w:p>
    <w:p w14:paraId="382F6340" w14:textId="34F0C6AD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0CFF57AF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3AD3885A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66F09FCD" w14:textId="6022ABE0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00E4389C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Website and Social Media Security</w:t>
      </w:r>
    </w:p>
    <w:p w14:paraId="4D5CE5A6" w14:textId="77777777" w:rsidR="006C7F51" w:rsidRDefault="006C7F51" w:rsidP="006C7F51">
      <w:pPr>
        <w:rPr>
          <w:lang w:val="en-GB" w:eastAsia="en-GB"/>
        </w:rPr>
      </w:pPr>
    </w:p>
    <w:p w14:paraId="76468182" w14:textId="45F49FF5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09E3598E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71EF63D7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3E69A75D" w14:textId="07D62559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4E5C6F12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Remote working</w:t>
      </w:r>
    </w:p>
    <w:p w14:paraId="1CDA512C" w14:textId="77777777" w:rsidR="006C7F51" w:rsidRDefault="006C7F51" w:rsidP="006C7F51">
      <w:pPr>
        <w:rPr>
          <w:lang w:val="en-GB" w:eastAsia="en-GB"/>
        </w:rPr>
      </w:pPr>
    </w:p>
    <w:p w14:paraId="771E1A47" w14:textId="7C9B32D0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58E31745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1B00871D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1619CEC5" w14:textId="7E4C1D3A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4B1DDA6F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Third Party Risk</w:t>
      </w:r>
    </w:p>
    <w:p w14:paraId="2833A46F" w14:textId="77777777" w:rsidR="006C7F51" w:rsidRDefault="006C7F51" w:rsidP="006C7F51">
      <w:pPr>
        <w:rPr>
          <w:lang w:val="en-GB" w:eastAsia="en-GB"/>
        </w:rPr>
      </w:pPr>
    </w:p>
    <w:p w14:paraId="315B62D0" w14:textId="40399381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19EA91D8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56E9BB7F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5F754816" w14:textId="5FCAE189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5351B1E9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Cyber Awareness Training and Culture</w:t>
      </w:r>
    </w:p>
    <w:p w14:paraId="0DE3ABB9" w14:textId="77777777" w:rsidR="006C7F51" w:rsidRDefault="006C7F51" w:rsidP="006C7F51">
      <w:pPr>
        <w:rPr>
          <w:lang w:val="en-GB" w:eastAsia="en-GB"/>
        </w:rPr>
      </w:pPr>
    </w:p>
    <w:p w14:paraId="1483885D" w14:textId="554BAFE2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15132676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1AB74C12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0A770EE8" w14:textId="04EE01CB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00230C78" w14:textId="77777777" w:rsidR="00C33F80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Cyber Incident Response and Business Continuity Planning</w:t>
      </w:r>
    </w:p>
    <w:p w14:paraId="7E8A1958" w14:textId="77777777" w:rsidR="006C7F51" w:rsidRDefault="006C7F51" w:rsidP="006C7F51">
      <w:pPr>
        <w:rPr>
          <w:lang w:val="en-GB" w:eastAsia="en-GB"/>
        </w:rPr>
      </w:pPr>
    </w:p>
    <w:p w14:paraId="529F9A0A" w14:textId="583CDFD2" w:rsidR="006C7F51" w:rsidRPr="00A96865" w:rsidRDefault="006C7F51" w:rsidP="006C7F51">
      <w:pPr>
        <w:pStyle w:val="Explanation"/>
        <w:ind w:left="720"/>
      </w:pPr>
      <w:r>
        <w:t>##</w:t>
      </w:r>
      <w:r w:rsidR="00D67304">
        <w:t>List the activities investigated and details of good practice / items needing remedied.</w:t>
      </w:r>
    </w:p>
    <w:p w14:paraId="4FE55C1B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</w:p>
    <w:p w14:paraId="2D0B55EC" w14:textId="77777777" w:rsidR="006C7F51" w:rsidRPr="00A96865" w:rsidRDefault="006C7F51" w:rsidP="006C7F51">
      <w:pPr>
        <w:pStyle w:val="ListParagraph"/>
        <w:numPr>
          <w:ilvl w:val="0"/>
          <w:numId w:val="1"/>
        </w:numPr>
        <w:ind w:left="1080"/>
      </w:pPr>
      <w:r w:rsidRPr="00A96865">
        <w:tab/>
      </w:r>
    </w:p>
    <w:p w14:paraId="4C6B7CCD" w14:textId="26EBF79B" w:rsidR="006C7F51" w:rsidRPr="006C7F51" w:rsidRDefault="006C7F51" w:rsidP="006C7F51">
      <w:pPr>
        <w:rPr>
          <w:lang w:val="en-GB" w:eastAsia="en-GB"/>
        </w:rPr>
      </w:pPr>
      <w:r w:rsidRPr="00A96865">
        <w:tab/>
      </w:r>
    </w:p>
    <w:p w14:paraId="5BA1FC62" w14:textId="77777777" w:rsidR="00C33F80" w:rsidRPr="00D97EEB" w:rsidRDefault="00C33F80" w:rsidP="000E65F0">
      <w:pPr>
        <w:pStyle w:val="Heading4"/>
        <w:numPr>
          <w:ilvl w:val="0"/>
          <w:numId w:val="11"/>
        </w:numPr>
        <w:rPr>
          <w:lang w:val="en-GB" w:eastAsia="en-GB"/>
        </w:rPr>
      </w:pPr>
      <w:r w:rsidRPr="00D52536">
        <w:rPr>
          <w:lang w:val="en-GB" w:eastAsia="en-GB"/>
        </w:rPr>
        <w:t>Cyber Governance</w:t>
      </w:r>
    </w:p>
    <w:p w14:paraId="5488D36E" w14:textId="77777777" w:rsidR="00C33F80" w:rsidRDefault="00C33F80" w:rsidP="00802EFB"/>
    <w:p w14:paraId="6C965298" w14:textId="77777777" w:rsidR="00B30ACA" w:rsidRDefault="00B30ACA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1DE938FD" w14:textId="54D438DD" w:rsidR="00A5769C" w:rsidRDefault="00A5769C" w:rsidP="00A5769C">
      <w:pPr>
        <w:pStyle w:val="Heading1"/>
      </w:pPr>
      <w:r>
        <w:lastRenderedPageBreak/>
        <w:t xml:space="preserve">Part </w:t>
      </w:r>
      <w:r w:rsidR="003662D4">
        <w:t>3</w:t>
      </w:r>
      <w:r>
        <w:t xml:space="preserve"> –</w:t>
      </w:r>
      <w:r w:rsidR="001D354F">
        <w:t xml:space="preserve"> Company Specific</w:t>
      </w:r>
      <w:r>
        <w:t xml:space="preserve"> Actions</w:t>
      </w:r>
    </w:p>
    <w:p w14:paraId="787CCCA6" w14:textId="39C6E265" w:rsidR="00A5769C" w:rsidRDefault="001227C7" w:rsidP="00A5769C">
      <w:r>
        <w:t>Using the Headings set</w:t>
      </w:r>
      <w:r w:rsidR="005C4A37">
        <w:t xml:space="preserve"> out above, list actions </w:t>
      </w:r>
      <w:r w:rsidR="00656762">
        <w:t xml:space="preserve">to remedy any weaknesses found. </w:t>
      </w:r>
    </w:p>
    <w:p w14:paraId="6C3F2ADE" w14:textId="77777777" w:rsidR="00656762" w:rsidRDefault="00656762" w:rsidP="00A5769C"/>
    <w:p w14:paraId="4DB6F610" w14:textId="5F1BFD94" w:rsidR="00656762" w:rsidRDefault="00656762" w:rsidP="00A5769C">
      <w:r>
        <w:t>While a small number of follow-on actions for the consultant is allowed, the focus</w:t>
      </w:r>
      <w:r w:rsidR="00F7497E">
        <w:t xml:space="preserve"> should be on items achievable by the client’s team</w:t>
      </w:r>
      <w:r w:rsidR="00EB5CCD">
        <w:t>. E.g.</w:t>
      </w:r>
      <w:r w:rsidR="002C2210">
        <w:t xml:space="preserve"> Actions such as</w:t>
      </w:r>
    </w:p>
    <w:p w14:paraId="4F7BCC8C" w14:textId="7EC8BC3F" w:rsidR="00EB5CCD" w:rsidRDefault="000F4D4D" w:rsidP="00EB5CCD">
      <w:pPr>
        <w:pStyle w:val="ListParagraph"/>
        <w:numPr>
          <w:ilvl w:val="0"/>
          <w:numId w:val="9"/>
        </w:numPr>
      </w:pPr>
      <w:r>
        <w:t>A</w:t>
      </w:r>
      <w:r w:rsidR="00EB5CCD">
        <w:t xml:space="preserve">pplying for support under the NCSC </w:t>
      </w:r>
      <w:r w:rsidR="002C2210">
        <w:t>follow on (“Cyber Remediation Grant”)</w:t>
      </w:r>
      <w:r w:rsidR="008E1E6D">
        <w:t xml:space="preserve">, more information at </w:t>
      </w:r>
      <w:proofErr w:type="gramStart"/>
      <w:r w:rsidR="008E1E6D" w:rsidRPr="007F3F38">
        <w:t>ncsc.gov.ie</w:t>
      </w:r>
      <w:proofErr w:type="gramEnd"/>
      <w:r w:rsidR="008E1E6D">
        <w:t xml:space="preserve"> </w:t>
      </w:r>
    </w:p>
    <w:p w14:paraId="77431645" w14:textId="5BB742C7" w:rsidR="002C2210" w:rsidRDefault="000F4D4D" w:rsidP="00EB5CCD">
      <w:pPr>
        <w:pStyle w:val="ListParagraph"/>
        <w:numPr>
          <w:ilvl w:val="0"/>
          <w:numId w:val="9"/>
        </w:numPr>
      </w:pPr>
      <w:r>
        <w:t xml:space="preserve">Use of funded third level Cyber Security courses </w:t>
      </w:r>
      <w:r w:rsidR="00BD332D">
        <w:t xml:space="preserve">via third level institutions and </w:t>
      </w:r>
      <w:proofErr w:type="spellStart"/>
      <w:r w:rsidR="00E70181">
        <w:t>Skillnet</w:t>
      </w:r>
      <w:proofErr w:type="spellEnd"/>
      <w:r w:rsidR="00BD332D">
        <w:t>.</w:t>
      </w:r>
    </w:p>
    <w:p w14:paraId="33A4D8CB" w14:textId="55CD9EDD" w:rsidR="00BD332D" w:rsidRDefault="00BD332D" w:rsidP="00EB5CCD">
      <w:pPr>
        <w:pStyle w:val="ListParagraph"/>
        <w:numPr>
          <w:ilvl w:val="0"/>
          <w:numId w:val="9"/>
        </w:numPr>
      </w:pPr>
      <w:r>
        <w:t xml:space="preserve">Use of specified </w:t>
      </w:r>
      <w:r w:rsidR="00E70181">
        <w:t>industry resources e.g. videos on good security Hygiene from Providers such as Apple Microsoft and Google)</w:t>
      </w:r>
    </w:p>
    <w:p w14:paraId="24FBCEAF" w14:textId="77777777" w:rsidR="00EB5CCD" w:rsidRDefault="00EB5CCD" w:rsidP="00A5769C"/>
    <w:p w14:paraId="674A606B" w14:textId="7925A73B" w:rsidR="00EB5CCD" w:rsidRDefault="00167DC2" w:rsidP="00E2655C">
      <w:r>
        <w:t>Actions should be written in a way that it can</w:t>
      </w:r>
      <w:r w:rsidR="000F4D4D">
        <w:t xml:space="preserve"> clearly recognized when they are complete</w:t>
      </w:r>
      <w:r w:rsidR="00E2655C">
        <w:t xml:space="preserve"> </w:t>
      </w:r>
      <w:proofErr w:type="gramStart"/>
      <w:r w:rsidR="00E2655C">
        <w:t>i.e.</w:t>
      </w:r>
      <w:proofErr w:type="gramEnd"/>
      <w:r w:rsidR="00E2655C">
        <w:t xml:space="preserve"> they should be specific, measurable, achievable, realistic and timebound.</w:t>
      </w:r>
    </w:p>
    <w:p w14:paraId="1930CD56" w14:textId="77777777" w:rsidR="000604BD" w:rsidRDefault="000604BD" w:rsidP="00E2655C"/>
    <w:p w14:paraId="0DDBB82B" w14:textId="77777777" w:rsidR="000604BD" w:rsidRPr="00A96865" w:rsidRDefault="000604BD" w:rsidP="000604BD">
      <w:r>
        <w:t>Where there is no action recommended under a specific heading, it should be clearly labelled as “no action recommended in this area”.</w:t>
      </w:r>
    </w:p>
    <w:p w14:paraId="407E87A5" w14:textId="77777777" w:rsidR="004A70A2" w:rsidRDefault="004A70A2" w:rsidP="0067233A"/>
    <w:p w14:paraId="755FD9CE" w14:textId="77777777" w:rsidR="00626D89" w:rsidRDefault="00626D89" w:rsidP="004A70A2"/>
    <w:p w14:paraId="4C8C580A" w14:textId="28902F90" w:rsidR="00626D89" w:rsidRDefault="00626D89" w:rsidP="00626D89">
      <w:pPr>
        <w:pStyle w:val="Heading2"/>
      </w:pPr>
      <w:r>
        <w:t>Suggested format</w:t>
      </w:r>
    </w:p>
    <w:p w14:paraId="530200AE" w14:textId="77777777" w:rsidR="004A70A2" w:rsidRDefault="004A70A2" w:rsidP="0067233A"/>
    <w:p w14:paraId="1D468079" w14:textId="7582CC82" w:rsidR="00B979E8" w:rsidRDefault="00A45D18" w:rsidP="00B979E8">
      <w:pPr>
        <w:pStyle w:val="Heading4"/>
        <w:numPr>
          <w:ilvl w:val="0"/>
          <w:numId w:val="13"/>
        </w:numPr>
        <w:rPr>
          <w:lang w:val="en-GB" w:eastAsia="en-GB"/>
        </w:rPr>
      </w:pPr>
      <w:r>
        <w:rPr>
          <w:lang w:val="en-GB" w:eastAsia="en-GB"/>
        </w:rPr>
        <w:t xml:space="preserve">Heading </w:t>
      </w:r>
      <w:r w:rsidR="008238CC">
        <w:rPr>
          <w:lang w:val="en-GB" w:eastAsia="en-GB"/>
        </w:rPr>
        <w:t>A</w:t>
      </w:r>
      <w:r>
        <w:rPr>
          <w:lang w:val="en-GB" w:eastAsia="en-GB"/>
        </w:rPr>
        <w:t xml:space="preserve"> (matching Heading</w:t>
      </w:r>
      <w:r w:rsidR="002F238A">
        <w:rPr>
          <w:lang w:val="en-GB" w:eastAsia="en-GB"/>
        </w:rPr>
        <w:t>s</w:t>
      </w:r>
      <w:r>
        <w:rPr>
          <w:lang w:val="en-GB" w:eastAsia="en-GB"/>
        </w:rPr>
        <w:t xml:space="preserve"> from Part 2</w:t>
      </w:r>
      <w:r w:rsidR="002F238A">
        <w:rPr>
          <w:lang w:val="en-GB" w:eastAsia="en-GB"/>
        </w:rPr>
        <w:t>)</w:t>
      </w:r>
    </w:p>
    <w:p w14:paraId="7374CEF0" w14:textId="77777777" w:rsidR="008238CC" w:rsidRPr="002F238A" w:rsidRDefault="008238CC" w:rsidP="002F238A">
      <w:pPr>
        <w:ind w:left="720"/>
        <w:rPr>
          <w:b/>
          <w:bCs/>
        </w:rPr>
      </w:pPr>
      <w:r w:rsidRPr="002F238A">
        <w:rPr>
          <w:b/>
          <w:bCs/>
        </w:rPr>
        <w:t>Action 1</w:t>
      </w:r>
    </w:p>
    <w:p w14:paraId="34BB56A2" w14:textId="22F0302C" w:rsidR="00B979E8" w:rsidRPr="00A96865" w:rsidRDefault="00A45D18" w:rsidP="008238CC">
      <w:pPr>
        <w:pStyle w:val="ListParagraph"/>
        <w:numPr>
          <w:ilvl w:val="0"/>
          <w:numId w:val="1"/>
        </w:numPr>
        <w:ind w:left="1080"/>
      </w:pPr>
      <w:r>
        <w:t>Identify the specific action</w:t>
      </w:r>
      <w:r w:rsidR="001520F4">
        <w:t xml:space="preserve"> to be carried out to remedy vulnerabilities. </w:t>
      </w:r>
    </w:p>
    <w:p w14:paraId="641EC4D5" w14:textId="3DA3FDF8" w:rsidR="00167DC2" w:rsidRDefault="00A45D18" w:rsidP="00167DC2">
      <w:pPr>
        <w:pStyle w:val="ListParagraph"/>
        <w:numPr>
          <w:ilvl w:val="0"/>
          <w:numId w:val="1"/>
        </w:numPr>
        <w:ind w:left="1080"/>
      </w:pPr>
      <w:r>
        <w:t>Owner within the client company</w:t>
      </w:r>
    </w:p>
    <w:p w14:paraId="235E1E3D" w14:textId="28188E86" w:rsidR="00167DC2" w:rsidRPr="00A96865" w:rsidRDefault="00167DC2" w:rsidP="00167DC2">
      <w:pPr>
        <w:pStyle w:val="ListParagraph"/>
        <w:numPr>
          <w:ilvl w:val="0"/>
          <w:numId w:val="1"/>
        </w:numPr>
        <w:ind w:left="1080"/>
      </w:pPr>
      <w:r>
        <w:t>Date to be achieved by.</w:t>
      </w:r>
    </w:p>
    <w:p w14:paraId="265CFE5D" w14:textId="77777777" w:rsidR="00572B07" w:rsidRDefault="00A45D18" w:rsidP="00B979E8">
      <w:pPr>
        <w:pStyle w:val="ListParagraph"/>
        <w:numPr>
          <w:ilvl w:val="0"/>
          <w:numId w:val="1"/>
        </w:numPr>
        <w:ind w:left="1080"/>
      </w:pPr>
      <w:r>
        <w:t>Priority (Low | Medium | High | Urgent)</w:t>
      </w:r>
    </w:p>
    <w:p w14:paraId="58353247" w14:textId="792A4B24" w:rsidR="00B979E8" w:rsidRPr="00A96865" w:rsidRDefault="00572B07" w:rsidP="00B979E8">
      <w:pPr>
        <w:pStyle w:val="ListParagraph"/>
        <w:numPr>
          <w:ilvl w:val="0"/>
          <w:numId w:val="1"/>
        </w:numPr>
        <w:ind w:left="1080"/>
      </w:pPr>
      <w:r>
        <w:t>Estimate effort / cost to carry out action to a reasonable level.</w:t>
      </w:r>
      <w:r>
        <w:br/>
      </w:r>
    </w:p>
    <w:p w14:paraId="7E62376D" w14:textId="77777777" w:rsidR="00111750" w:rsidRDefault="00111750" w:rsidP="00A5769C"/>
    <w:p w14:paraId="4A6A2D66" w14:textId="77777777" w:rsidR="004A3596" w:rsidRDefault="004A3596">
      <w:pPr>
        <w:spacing w:after="160" w:line="259" w:lineRule="auto"/>
        <w:rPr>
          <w:rFonts w:asciiTheme="majorHAnsi" w:eastAsiaTheme="majorEastAsia" w:hAnsiTheme="majorHAnsi" w:cstheme="majorBidi"/>
          <w:color w:val="0F4761" w:themeColor="accent1" w:themeShade="BF"/>
          <w:sz w:val="40"/>
          <w:szCs w:val="40"/>
        </w:rPr>
      </w:pPr>
      <w:r>
        <w:br w:type="page"/>
      </w:r>
    </w:p>
    <w:p w14:paraId="395B2628" w14:textId="14B01A14" w:rsidR="00A5769C" w:rsidRPr="00A5769C" w:rsidRDefault="00A5769C" w:rsidP="0081289E">
      <w:pPr>
        <w:pStyle w:val="Heading1"/>
      </w:pPr>
      <w:r>
        <w:lastRenderedPageBreak/>
        <w:t xml:space="preserve">Part </w:t>
      </w:r>
      <w:r w:rsidR="003662D4">
        <w:t>4</w:t>
      </w:r>
      <w:r>
        <w:t xml:space="preserve"> </w:t>
      </w:r>
      <w:r w:rsidR="0081289E">
        <w:t>–</w:t>
      </w:r>
      <w:r>
        <w:t xml:space="preserve"> </w:t>
      </w:r>
      <w:r w:rsidR="0081289E">
        <w:t xml:space="preserve">Confidential </w:t>
      </w:r>
      <w:r w:rsidR="007E2465">
        <w:t>–</w:t>
      </w:r>
      <w:r w:rsidR="0081289E">
        <w:t xml:space="preserve"> </w:t>
      </w:r>
      <w:r w:rsidR="007E2465">
        <w:t xml:space="preserve">Company </w:t>
      </w:r>
      <w:r w:rsidR="00B443D0">
        <w:t>Vulnerabilities</w:t>
      </w:r>
    </w:p>
    <w:p w14:paraId="7CFCBBAD" w14:textId="77777777" w:rsidR="007D3CC3" w:rsidRDefault="00F57FAB" w:rsidP="00626DA4">
      <w:pPr>
        <w:pStyle w:val="Explanation"/>
      </w:pPr>
      <w:r>
        <w:t>This section is to be shared in confidence with the client company only</w:t>
      </w:r>
      <w:r w:rsidR="007D3CC3">
        <w:t xml:space="preserve"> (i.e. it should </w:t>
      </w:r>
      <w:r w:rsidR="007D3CC3" w:rsidRPr="007D3CC3">
        <w:rPr>
          <w:b/>
          <w:bCs/>
        </w:rPr>
        <w:t>*not*</w:t>
      </w:r>
      <w:r w:rsidR="007D3CC3">
        <w:t xml:space="preserve"> be sent to Enterprise Ireland).</w:t>
      </w:r>
    </w:p>
    <w:p w14:paraId="7AF60674" w14:textId="77777777" w:rsidR="007D3CC3" w:rsidRDefault="007D3CC3" w:rsidP="00626DA4">
      <w:pPr>
        <w:pStyle w:val="Explanation"/>
      </w:pPr>
    </w:p>
    <w:p w14:paraId="4419E528" w14:textId="77777777" w:rsidR="003317CC" w:rsidRDefault="007D3CC3" w:rsidP="00626DA4">
      <w:pPr>
        <w:pStyle w:val="Explanation"/>
      </w:pPr>
      <w:r>
        <w:t xml:space="preserve">Detail any Vulnerabilities identified during the preparation of this report, noting that </w:t>
      </w:r>
      <w:r w:rsidR="003317CC">
        <w:t>a search for vulnerabilities was not the primary focus of work carried out and may require further investigate.</w:t>
      </w:r>
    </w:p>
    <w:p w14:paraId="2E8611E4" w14:textId="77777777" w:rsidR="003317CC" w:rsidRDefault="003317CC" w:rsidP="00626DA4">
      <w:pPr>
        <w:pStyle w:val="Explanation"/>
      </w:pPr>
    </w:p>
    <w:p w14:paraId="2460E483" w14:textId="435F9222" w:rsidR="003317CC" w:rsidRDefault="003317CC" w:rsidP="00626DA4">
      <w:pPr>
        <w:pStyle w:val="Explanation"/>
      </w:pPr>
      <w:r>
        <w:t>Format of the report to mirror headings in Part 2 and 3</w:t>
      </w:r>
      <w:r w:rsidR="00F7497E">
        <w:t xml:space="preserve"> </w:t>
      </w:r>
      <w:r>
        <w:t>or follow industry standard practice.</w:t>
      </w:r>
    </w:p>
    <w:p w14:paraId="56B0CE73" w14:textId="77777777" w:rsidR="00626DA4" w:rsidRPr="00A96865" w:rsidRDefault="00626DA4" w:rsidP="00626DA4">
      <w:pPr>
        <w:pStyle w:val="ListParagraph"/>
        <w:numPr>
          <w:ilvl w:val="0"/>
          <w:numId w:val="1"/>
        </w:numPr>
      </w:pPr>
      <w:r w:rsidRPr="00A96865">
        <w:tab/>
      </w:r>
    </w:p>
    <w:p w14:paraId="78E88AA2" w14:textId="77777777" w:rsidR="00626DA4" w:rsidRDefault="00626DA4" w:rsidP="0081289E">
      <w:pPr>
        <w:pStyle w:val="Heading1"/>
      </w:pPr>
    </w:p>
    <w:sectPr w:rsidR="00626DA4" w:rsidSect="00484C2D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560" w:right="720" w:bottom="568" w:left="720" w:header="568" w:footer="2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1632C" w14:textId="77777777" w:rsidR="00E72478" w:rsidRDefault="00E72478" w:rsidP="00802EFB">
      <w:r>
        <w:separator/>
      </w:r>
    </w:p>
  </w:endnote>
  <w:endnote w:type="continuationSeparator" w:id="0">
    <w:p w14:paraId="116BE979" w14:textId="77777777" w:rsidR="00E72478" w:rsidRDefault="00E72478" w:rsidP="00802EFB">
      <w:r>
        <w:continuationSeparator/>
      </w:r>
    </w:p>
  </w:endnote>
  <w:endnote w:type="continuationNotice" w:id="1">
    <w:p w14:paraId="379412AC" w14:textId="77777777" w:rsidR="00E72478" w:rsidRDefault="00E724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6EADF" w14:textId="77777777" w:rsidR="00803E15" w:rsidRDefault="00803E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0C8A1" w14:textId="54E6B190" w:rsidR="00401D2D" w:rsidRDefault="00803E15">
    <w:pPr>
      <w:pStyle w:val="Footer"/>
      <w:jc w:val="right"/>
    </w:pPr>
    <w:r>
      <w:tab/>
    </w:r>
    <w:r>
      <w:tab/>
      <w:t xml:space="preserve">Version 10.10.2024 - </w:t>
    </w:r>
    <w:r w:rsidR="00863D04">
      <w:t xml:space="preserve">Page </w:t>
    </w:r>
    <w:sdt>
      <w:sdtPr>
        <w:id w:val="-127955666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863D04">
          <w:fldChar w:fldCharType="begin"/>
        </w:r>
        <w:r w:rsidR="00863D04">
          <w:instrText xml:space="preserve"> PAGE   \* MERGEFORMAT </w:instrText>
        </w:r>
        <w:r w:rsidR="00863D04">
          <w:fldChar w:fldCharType="separate"/>
        </w:r>
        <w:r w:rsidR="00863D04">
          <w:rPr>
            <w:noProof/>
          </w:rPr>
          <w:t>2</w:t>
        </w:r>
        <w:r w:rsidR="00863D04">
          <w:rPr>
            <w:noProof/>
          </w:rPr>
          <w:fldChar w:fldCharType="end"/>
        </w:r>
      </w:sdtContent>
    </w:sdt>
  </w:p>
  <w:p w14:paraId="50DDC8D7" w14:textId="77777777" w:rsidR="00401D2D" w:rsidRDefault="00401D2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525D24" w14:textId="57E947FD" w:rsidR="00401D2D" w:rsidRDefault="00863D04" w:rsidP="006C682E">
    <w:pPr>
      <w:pStyle w:val="Footer"/>
      <w:jc w:val="right"/>
    </w:pPr>
    <w:r>
      <w:t xml:space="preserve">Page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7BA34" w14:textId="77777777" w:rsidR="00E72478" w:rsidRDefault="00E72478" w:rsidP="00802EFB">
      <w:r>
        <w:separator/>
      </w:r>
    </w:p>
  </w:footnote>
  <w:footnote w:type="continuationSeparator" w:id="0">
    <w:p w14:paraId="253CB6F5" w14:textId="77777777" w:rsidR="00E72478" w:rsidRDefault="00E72478" w:rsidP="00802EFB">
      <w:r>
        <w:continuationSeparator/>
      </w:r>
    </w:p>
  </w:footnote>
  <w:footnote w:type="continuationNotice" w:id="1">
    <w:p w14:paraId="2DE2B0D0" w14:textId="77777777" w:rsidR="00E72478" w:rsidRDefault="00E724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EAF30" w14:textId="77777777" w:rsidR="00803E15" w:rsidRDefault="00803E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0D836" w14:textId="77777777" w:rsidR="00401D2D" w:rsidRDefault="00863D04" w:rsidP="004C570E">
    <w:pPr>
      <w:pStyle w:val="BodyText"/>
      <w:jc w:val="right"/>
    </w:pPr>
    <w:r>
      <w:rPr>
        <w:noProof/>
      </w:rPr>
      <w:drawing>
        <wp:inline distT="0" distB="0" distL="0" distR="0" wp14:anchorId="531034D2" wp14:editId="2FC73CCC">
          <wp:extent cx="1689100" cy="457200"/>
          <wp:effectExtent l="0" t="0" r="6350" b="0"/>
          <wp:docPr id="1" name="Picture 1">
            <a:extLst xmlns:a="http://schemas.openxmlformats.org/drawingml/2006/main">
              <a:ext uri="{FF2B5EF4-FFF2-40B4-BE49-F238E27FC236}">
                <a16:creationId xmlns:a16="http://schemas.microsoft.com/office/drawing/2014/main" id="{DDAF392F-C5CC-437C-9567-7ECC4D7645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DDAF392F-C5CC-437C-9567-7ECC4D7645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08080" w14:textId="13C56C03" w:rsidR="00401D2D" w:rsidRDefault="00802EFB" w:rsidP="00623A31">
    <w:pPr>
      <w:pStyle w:val="Title"/>
    </w:pPr>
    <w:r>
      <w:t xml:space="preserve">Cyber Review </w:t>
    </w:r>
    <w:r w:rsidRPr="00623A31">
      <w:t>Report</w:t>
    </w:r>
    <w:r>
      <w:rPr>
        <w:noProof/>
      </w:rPr>
      <w:tab/>
    </w:r>
    <w:r>
      <w:rPr>
        <w:noProof/>
      </w:rPr>
      <w:tab/>
    </w:r>
    <w:r>
      <w:rPr>
        <w:noProof/>
      </w:rPr>
      <w:tab/>
    </w:r>
    <w:r>
      <w:rPr>
        <w:noProof/>
      </w:rPr>
      <w:drawing>
        <wp:inline distT="0" distB="0" distL="0" distR="0" wp14:anchorId="09743627" wp14:editId="4A4E3A0D">
          <wp:extent cx="1689100" cy="457200"/>
          <wp:effectExtent l="0" t="0" r="6350" b="0"/>
          <wp:docPr id="4" name="Picture 3">
            <a:extLst xmlns:a="http://schemas.openxmlformats.org/drawingml/2006/main">
              <a:ext uri="{FF2B5EF4-FFF2-40B4-BE49-F238E27FC236}">
                <a16:creationId xmlns:a16="http://schemas.microsoft.com/office/drawing/2014/main" id="{DDAF392F-C5CC-437C-9567-7ECC4D76456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>
                    <a:extLst>
                      <a:ext uri="{FF2B5EF4-FFF2-40B4-BE49-F238E27FC236}">
                        <a16:creationId xmlns:a16="http://schemas.microsoft.com/office/drawing/2014/main" id="{DDAF392F-C5CC-437C-9567-7ECC4D76456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6FDA"/>
    <w:multiLevelType w:val="hybridMultilevel"/>
    <w:tmpl w:val="BD3641B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51AC6"/>
    <w:multiLevelType w:val="hybridMultilevel"/>
    <w:tmpl w:val="A462AFBA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B5682"/>
    <w:multiLevelType w:val="hybridMultilevel"/>
    <w:tmpl w:val="F50A0DC8"/>
    <w:lvl w:ilvl="0" w:tplc="22CE98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0700A4"/>
    <w:multiLevelType w:val="multilevel"/>
    <w:tmpl w:val="C0D093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365B6E37"/>
    <w:multiLevelType w:val="multilevel"/>
    <w:tmpl w:val="E128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381017F"/>
    <w:multiLevelType w:val="hybridMultilevel"/>
    <w:tmpl w:val="17709A6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18046B"/>
    <w:multiLevelType w:val="hybridMultilevel"/>
    <w:tmpl w:val="0D3AB5B8"/>
    <w:lvl w:ilvl="0" w:tplc="E3ACD0E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802D5C"/>
    <w:multiLevelType w:val="hybridMultilevel"/>
    <w:tmpl w:val="AE50BF7C"/>
    <w:lvl w:ilvl="0" w:tplc="B98A676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A526A"/>
    <w:multiLevelType w:val="hybridMultilevel"/>
    <w:tmpl w:val="003EC104"/>
    <w:lvl w:ilvl="0" w:tplc="6C22BB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1D6D7F"/>
    <w:multiLevelType w:val="hybridMultilevel"/>
    <w:tmpl w:val="1F9CF2D8"/>
    <w:lvl w:ilvl="0" w:tplc="B45EEDC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394E23"/>
    <w:multiLevelType w:val="hybridMultilevel"/>
    <w:tmpl w:val="90BE5280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21B54"/>
    <w:multiLevelType w:val="hybridMultilevel"/>
    <w:tmpl w:val="6232867A"/>
    <w:lvl w:ilvl="0" w:tplc="24B0D066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217026">
    <w:abstractNumId w:val="11"/>
  </w:num>
  <w:num w:numId="2" w16cid:durableId="1113400269">
    <w:abstractNumId w:val="3"/>
  </w:num>
  <w:num w:numId="3" w16cid:durableId="140512626">
    <w:abstractNumId w:val="6"/>
  </w:num>
  <w:num w:numId="4" w16cid:durableId="1972713192">
    <w:abstractNumId w:val="1"/>
  </w:num>
  <w:num w:numId="5" w16cid:durableId="723872083">
    <w:abstractNumId w:val="4"/>
  </w:num>
  <w:num w:numId="6" w16cid:durableId="676545602">
    <w:abstractNumId w:val="9"/>
  </w:num>
  <w:num w:numId="7" w16cid:durableId="584921355">
    <w:abstractNumId w:val="10"/>
  </w:num>
  <w:num w:numId="8" w16cid:durableId="611204975">
    <w:abstractNumId w:val="8"/>
  </w:num>
  <w:num w:numId="9" w16cid:durableId="799610030">
    <w:abstractNumId w:val="2"/>
  </w:num>
  <w:num w:numId="10" w16cid:durableId="1766800968">
    <w:abstractNumId w:val="0"/>
  </w:num>
  <w:num w:numId="11" w16cid:durableId="803423344">
    <w:abstractNumId w:val="5"/>
  </w:num>
  <w:num w:numId="12" w16cid:durableId="1599408020">
    <w:abstractNumId w:val="5"/>
    <w:lvlOverride w:ilvl="0">
      <w:lvl w:ilvl="0" w:tplc="08090017">
        <w:start w:val="1"/>
        <w:numFmt w:val="lowerLetter"/>
        <w:lvlText w:val="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0809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13273954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045"/>
    <w:rsid w:val="00002D55"/>
    <w:rsid w:val="00005F03"/>
    <w:rsid w:val="00014BDF"/>
    <w:rsid w:val="00014FE7"/>
    <w:rsid w:val="00031BCE"/>
    <w:rsid w:val="0004038A"/>
    <w:rsid w:val="000405C3"/>
    <w:rsid w:val="00041BBC"/>
    <w:rsid w:val="0004699C"/>
    <w:rsid w:val="00047700"/>
    <w:rsid w:val="00052628"/>
    <w:rsid w:val="00054B84"/>
    <w:rsid w:val="000604BD"/>
    <w:rsid w:val="000639D5"/>
    <w:rsid w:val="00066FC2"/>
    <w:rsid w:val="00067E81"/>
    <w:rsid w:val="0007373E"/>
    <w:rsid w:val="000755FA"/>
    <w:rsid w:val="00077295"/>
    <w:rsid w:val="00094B7E"/>
    <w:rsid w:val="00094F88"/>
    <w:rsid w:val="00096AC7"/>
    <w:rsid w:val="000B0CBC"/>
    <w:rsid w:val="000B5DD6"/>
    <w:rsid w:val="000B765B"/>
    <w:rsid w:val="000C0609"/>
    <w:rsid w:val="000C08D7"/>
    <w:rsid w:val="000C55CA"/>
    <w:rsid w:val="000D0BD3"/>
    <w:rsid w:val="000D5310"/>
    <w:rsid w:val="000E5F4A"/>
    <w:rsid w:val="000E65F0"/>
    <w:rsid w:val="000E70A0"/>
    <w:rsid w:val="000F1BE6"/>
    <w:rsid w:val="000F4D4D"/>
    <w:rsid w:val="00101E0F"/>
    <w:rsid w:val="001051B7"/>
    <w:rsid w:val="00111750"/>
    <w:rsid w:val="00121CFB"/>
    <w:rsid w:val="001227AA"/>
    <w:rsid w:val="001227C7"/>
    <w:rsid w:val="00135B0C"/>
    <w:rsid w:val="001407F1"/>
    <w:rsid w:val="001518D3"/>
    <w:rsid w:val="001520F4"/>
    <w:rsid w:val="001574A4"/>
    <w:rsid w:val="00165258"/>
    <w:rsid w:val="00167DC2"/>
    <w:rsid w:val="00171F70"/>
    <w:rsid w:val="001734AA"/>
    <w:rsid w:val="001809DB"/>
    <w:rsid w:val="001924B1"/>
    <w:rsid w:val="00194A91"/>
    <w:rsid w:val="001977CB"/>
    <w:rsid w:val="00197DEF"/>
    <w:rsid w:val="00197FB1"/>
    <w:rsid w:val="001B17D3"/>
    <w:rsid w:val="001D1DD2"/>
    <w:rsid w:val="001D2B23"/>
    <w:rsid w:val="001D354F"/>
    <w:rsid w:val="001E6140"/>
    <w:rsid w:val="001F7CA4"/>
    <w:rsid w:val="00221DA5"/>
    <w:rsid w:val="00237BC7"/>
    <w:rsid w:val="00241B19"/>
    <w:rsid w:val="00245B30"/>
    <w:rsid w:val="002464A7"/>
    <w:rsid w:val="00250DC1"/>
    <w:rsid w:val="0025118C"/>
    <w:rsid w:val="002529CA"/>
    <w:rsid w:val="0025380E"/>
    <w:rsid w:val="002565D9"/>
    <w:rsid w:val="00261478"/>
    <w:rsid w:val="002641AE"/>
    <w:rsid w:val="00264C96"/>
    <w:rsid w:val="00292FCF"/>
    <w:rsid w:val="00297892"/>
    <w:rsid w:val="002A105D"/>
    <w:rsid w:val="002A1C84"/>
    <w:rsid w:val="002A2EA4"/>
    <w:rsid w:val="002B3045"/>
    <w:rsid w:val="002B61CF"/>
    <w:rsid w:val="002B70F5"/>
    <w:rsid w:val="002B7752"/>
    <w:rsid w:val="002C0C09"/>
    <w:rsid w:val="002C2210"/>
    <w:rsid w:val="002C3D9A"/>
    <w:rsid w:val="002C7E38"/>
    <w:rsid w:val="002D273C"/>
    <w:rsid w:val="002D49FB"/>
    <w:rsid w:val="002D4ADD"/>
    <w:rsid w:val="002F238A"/>
    <w:rsid w:val="002F639B"/>
    <w:rsid w:val="00301B87"/>
    <w:rsid w:val="00324FC6"/>
    <w:rsid w:val="0033153D"/>
    <w:rsid w:val="003317CC"/>
    <w:rsid w:val="00344E17"/>
    <w:rsid w:val="00351B7F"/>
    <w:rsid w:val="00364FF0"/>
    <w:rsid w:val="003662D4"/>
    <w:rsid w:val="00374950"/>
    <w:rsid w:val="00384070"/>
    <w:rsid w:val="00394B0D"/>
    <w:rsid w:val="0039657E"/>
    <w:rsid w:val="003A4868"/>
    <w:rsid w:val="003A4DC8"/>
    <w:rsid w:val="003B40FC"/>
    <w:rsid w:val="003C1BEB"/>
    <w:rsid w:val="003D4B11"/>
    <w:rsid w:val="003E66CA"/>
    <w:rsid w:val="003F3E2B"/>
    <w:rsid w:val="003F6F2A"/>
    <w:rsid w:val="00401D2D"/>
    <w:rsid w:val="00405C0A"/>
    <w:rsid w:val="00415212"/>
    <w:rsid w:val="004253E0"/>
    <w:rsid w:val="004313A4"/>
    <w:rsid w:val="0044518D"/>
    <w:rsid w:val="00452578"/>
    <w:rsid w:val="00472972"/>
    <w:rsid w:val="00482073"/>
    <w:rsid w:val="0048275D"/>
    <w:rsid w:val="00484C2D"/>
    <w:rsid w:val="004A2985"/>
    <w:rsid w:val="004A348B"/>
    <w:rsid w:val="004A3596"/>
    <w:rsid w:val="004A5B23"/>
    <w:rsid w:val="004A70A2"/>
    <w:rsid w:val="004B2994"/>
    <w:rsid w:val="004B6EB8"/>
    <w:rsid w:val="004C1219"/>
    <w:rsid w:val="004C2465"/>
    <w:rsid w:val="004C317D"/>
    <w:rsid w:val="004D72B4"/>
    <w:rsid w:val="004E15EC"/>
    <w:rsid w:val="004E6E6B"/>
    <w:rsid w:val="004F485D"/>
    <w:rsid w:val="0050763B"/>
    <w:rsid w:val="005135BC"/>
    <w:rsid w:val="00514C8A"/>
    <w:rsid w:val="0051533F"/>
    <w:rsid w:val="0053047D"/>
    <w:rsid w:val="00532629"/>
    <w:rsid w:val="00532B02"/>
    <w:rsid w:val="00534AED"/>
    <w:rsid w:val="00537C57"/>
    <w:rsid w:val="00545570"/>
    <w:rsid w:val="005535C8"/>
    <w:rsid w:val="00553D5B"/>
    <w:rsid w:val="00555686"/>
    <w:rsid w:val="00570184"/>
    <w:rsid w:val="00570DBB"/>
    <w:rsid w:val="00572B07"/>
    <w:rsid w:val="00576292"/>
    <w:rsid w:val="00577168"/>
    <w:rsid w:val="00585663"/>
    <w:rsid w:val="0058684A"/>
    <w:rsid w:val="0059693A"/>
    <w:rsid w:val="005A1D43"/>
    <w:rsid w:val="005A2FD6"/>
    <w:rsid w:val="005B6218"/>
    <w:rsid w:val="005C4A37"/>
    <w:rsid w:val="005C6A30"/>
    <w:rsid w:val="005C7AB1"/>
    <w:rsid w:val="005D0B60"/>
    <w:rsid w:val="005E0C89"/>
    <w:rsid w:val="005E2F17"/>
    <w:rsid w:val="005E30C9"/>
    <w:rsid w:val="005E72A6"/>
    <w:rsid w:val="005F1E94"/>
    <w:rsid w:val="005F33C3"/>
    <w:rsid w:val="005F495A"/>
    <w:rsid w:val="005F7E01"/>
    <w:rsid w:val="00604BBA"/>
    <w:rsid w:val="00607D40"/>
    <w:rsid w:val="00614BA6"/>
    <w:rsid w:val="00617855"/>
    <w:rsid w:val="00626D89"/>
    <w:rsid w:val="00626DA4"/>
    <w:rsid w:val="0063596E"/>
    <w:rsid w:val="00641339"/>
    <w:rsid w:val="0064519B"/>
    <w:rsid w:val="00646DB7"/>
    <w:rsid w:val="00653463"/>
    <w:rsid w:val="00656762"/>
    <w:rsid w:val="0066565C"/>
    <w:rsid w:val="00665B5B"/>
    <w:rsid w:val="0067233A"/>
    <w:rsid w:val="00680DD8"/>
    <w:rsid w:val="00691384"/>
    <w:rsid w:val="00691A77"/>
    <w:rsid w:val="00694AB6"/>
    <w:rsid w:val="006A2E32"/>
    <w:rsid w:val="006A337D"/>
    <w:rsid w:val="006C7F51"/>
    <w:rsid w:val="006D1CC4"/>
    <w:rsid w:val="006D5B3B"/>
    <w:rsid w:val="006E277C"/>
    <w:rsid w:val="006E2A01"/>
    <w:rsid w:val="006F3B9D"/>
    <w:rsid w:val="006F4364"/>
    <w:rsid w:val="007040FF"/>
    <w:rsid w:val="00707B22"/>
    <w:rsid w:val="007242DB"/>
    <w:rsid w:val="00757FC2"/>
    <w:rsid w:val="00760D45"/>
    <w:rsid w:val="00767FB5"/>
    <w:rsid w:val="00772F31"/>
    <w:rsid w:val="00773E93"/>
    <w:rsid w:val="00780021"/>
    <w:rsid w:val="007A5E18"/>
    <w:rsid w:val="007A7261"/>
    <w:rsid w:val="007B2976"/>
    <w:rsid w:val="007B612F"/>
    <w:rsid w:val="007B701E"/>
    <w:rsid w:val="007C3993"/>
    <w:rsid w:val="007D31A8"/>
    <w:rsid w:val="007D3CC3"/>
    <w:rsid w:val="007D4736"/>
    <w:rsid w:val="007E0E06"/>
    <w:rsid w:val="007E2465"/>
    <w:rsid w:val="007F3F38"/>
    <w:rsid w:val="007F76BC"/>
    <w:rsid w:val="00802EFB"/>
    <w:rsid w:val="00803881"/>
    <w:rsid w:val="00803E15"/>
    <w:rsid w:val="0081289E"/>
    <w:rsid w:val="0081562E"/>
    <w:rsid w:val="008214E4"/>
    <w:rsid w:val="0082277A"/>
    <w:rsid w:val="008238CC"/>
    <w:rsid w:val="008240BA"/>
    <w:rsid w:val="0082590E"/>
    <w:rsid w:val="00826E21"/>
    <w:rsid w:val="00827C61"/>
    <w:rsid w:val="00833A18"/>
    <w:rsid w:val="00833E22"/>
    <w:rsid w:val="00837955"/>
    <w:rsid w:val="00842EE3"/>
    <w:rsid w:val="00843885"/>
    <w:rsid w:val="00855EC8"/>
    <w:rsid w:val="00863D04"/>
    <w:rsid w:val="0087220B"/>
    <w:rsid w:val="00874415"/>
    <w:rsid w:val="0088180C"/>
    <w:rsid w:val="00884657"/>
    <w:rsid w:val="00885231"/>
    <w:rsid w:val="008900ED"/>
    <w:rsid w:val="00891854"/>
    <w:rsid w:val="00893CE4"/>
    <w:rsid w:val="008978BC"/>
    <w:rsid w:val="008B6AF9"/>
    <w:rsid w:val="008C004F"/>
    <w:rsid w:val="008C2126"/>
    <w:rsid w:val="008C723D"/>
    <w:rsid w:val="008D11A8"/>
    <w:rsid w:val="008D127A"/>
    <w:rsid w:val="008D4482"/>
    <w:rsid w:val="008D5E6A"/>
    <w:rsid w:val="008E1E6D"/>
    <w:rsid w:val="008E606E"/>
    <w:rsid w:val="008F1BA8"/>
    <w:rsid w:val="0090356A"/>
    <w:rsid w:val="009165B3"/>
    <w:rsid w:val="00921581"/>
    <w:rsid w:val="00935B74"/>
    <w:rsid w:val="009546E6"/>
    <w:rsid w:val="00970980"/>
    <w:rsid w:val="00970E74"/>
    <w:rsid w:val="009733EF"/>
    <w:rsid w:val="00976D1E"/>
    <w:rsid w:val="0097700B"/>
    <w:rsid w:val="00980CA2"/>
    <w:rsid w:val="00986107"/>
    <w:rsid w:val="00993C8F"/>
    <w:rsid w:val="00995B98"/>
    <w:rsid w:val="009B6259"/>
    <w:rsid w:val="009B743A"/>
    <w:rsid w:val="009C0950"/>
    <w:rsid w:val="009C15F6"/>
    <w:rsid w:val="009C744D"/>
    <w:rsid w:val="009C7858"/>
    <w:rsid w:val="009D1783"/>
    <w:rsid w:val="009D181F"/>
    <w:rsid w:val="009D5C9A"/>
    <w:rsid w:val="009D70CC"/>
    <w:rsid w:val="009D75F2"/>
    <w:rsid w:val="009F70D4"/>
    <w:rsid w:val="009F7EEA"/>
    <w:rsid w:val="00A00535"/>
    <w:rsid w:val="00A1215B"/>
    <w:rsid w:val="00A16F29"/>
    <w:rsid w:val="00A2059C"/>
    <w:rsid w:val="00A309ED"/>
    <w:rsid w:val="00A335B4"/>
    <w:rsid w:val="00A45D18"/>
    <w:rsid w:val="00A45D5C"/>
    <w:rsid w:val="00A50DE9"/>
    <w:rsid w:val="00A52B8E"/>
    <w:rsid w:val="00A5769C"/>
    <w:rsid w:val="00A638E2"/>
    <w:rsid w:val="00A653B9"/>
    <w:rsid w:val="00A665F5"/>
    <w:rsid w:val="00A73734"/>
    <w:rsid w:val="00A85C53"/>
    <w:rsid w:val="00A85EAA"/>
    <w:rsid w:val="00AA0E33"/>
    <w:rsid w:val="00AA4186"/>
    <w:rsid w:val="00AA77C9"/>
    <w:rsid w:val="00AB2AB0"/>
    <w:rsid w:val="00AD26D0"/>
    <w:rsid w:val="00AD27F6"/>
    <w:rsid w:val="00AD3D63"/>
    <w:rsid w:val="00AD5AC7"/>
    <w:rsid w:val="00AE735F"/>
    <w:rsid w:val="00B02513"/>
    <w:rsid w:val="00B02B42"/>
    <w:rsid w:val="00B12163"/>
    <w:rsid w:val="00B237A0"/>
    <w:rsid w:val="00B30ACA"/>
    <w:rsid w:val="00B40A69"/>
    <w:rsid w:val="00B414FF"/>
    <w:rsid w:val="00B443D0"/>
    <w:rsid w:val="00B47B8E"/>
    <w:rsid w:val="00B47ECF"/>
    <w:rsid w:val="00B643CE"/>
    <w:rsid w:val="00B71108"/>
    <w:rsid w:val="00B8724C"/>
    <w:rsid w:val="00B94318"/>
    <w:rsid w:val="00B979E8"/>
    <w:rsid w:val="00BA385A"/>
    <w:rsid w:val="00BA5785"/>
    <w:rsid w:val="00BA6F71"/>
    <w:rsid w:val="00BB1411"/>
    <w:rsid w:val="00BB3DBB"/>
    <w:rsid w:val="00BB4385"/>
    <w:rsid w:val="00BC252D"/>
    <w:rsid w:val="00BD2E83"/>
    <w:rsid w:val="00BD332D"/>
    <w:rsid w:val="00BD478A"/>
    <w:rsid w:val="00C17B9C"/>
    <w:rsid w:val="00C17F2E"/>
    <w:rsid w:val="00C25115"/>
    <w:rsid w:val="00C27F0A"/>
    <w:rsid w:val="00C31B5D"/>
    <w:rsid w:val="00C338FA"/>
    <w:rsid w:val="00C33F80"/>
    <w:rsid w:val="00C51B9B"/>
    <w:rsid w:val="00C566F1"/>
    <w:rsid w:val="00C60E13"/>
    <w:rsid w:val="00C80875"/>
    <w:rsid w:val="00C85FB1"/>
    <w:rsid w:val="00CB43BC"/>
    <w:rsid w:val="00CC061E"/>
    <w:rsid w:val="00CC55BB"/>
    <w:rsid w:val="00CC6067"/>
    <w:rsid w:val="00CC7EA5"/>
    <w:rsid w:val="00CD0D83"/>
    <w:rsid w:val="00CF6B14"/>
    <w:rsid w:val="00D00E2B"/>
    <w:rsid w:val="00D2611A"/>
    <w:rsid w:val="00D411A5"/>
    <w:rsid w:val="00D450E7"/>
    <w:rsid w:val="00D529E8"/>
    <w:rsid w:val="00D54D7E"/>
    <w:rsid w:val="00D55EA2"/>
    <w:rsid w:val="00D56615"/>
    <w:rsid w:val="00D60548"/>
    <w:rsid w:val="00D6124A"/>
    <w:rsid w:val="00D66366"/>
    <w:rsid w:val="00D67304"/>
    <w:rsid w:val="00D70621"/>
    <w:rsid w:val="00D93DDF"/>
    <w:rsid w:val="00D9679C"/>
    <w:rsid w:val="00DA24A6"/>
    <w:rsid w:val="00DA3B4A"/>
    <w:rsid w:val="00DB6EA1"/>
    <w:rsid w:val="00DC03EE"/>
    <w:rsid w:val="00DC38D2"/>
    <w:rsid w:val="00DC4226"/>
    <w:rsid w:val="00DD276B"/>
    <w:rsid w:val="00DE22FF"/>
    <w:rsid w:val="00DE567E"/>
    <w:rsid w:val="00DE6D5B"/>
    <w:rsid w:val="00DE7544"/>
    <w:rsid w:val="00DF0819"/>
    <w:rsid w:val="00E03407"/>
    <w:rsid w:val="00E21BD9"/>
    <w:rsid w:val="00E21F9D"/>
    <w:rsid w:val="00E2655C"/>
    <w:rsid w:val="00E35D93"/>
    <w:rsid w:val="00E42C85"/>
    <w:rsid w:val="00E5586B"/>
    <w:rsid w:val="00E63994"/>
    <w:rsid w:val="00E645A3"/>
    <w:rsid w:val="00E70181"/>
    <w:rsid w:val="00E72478"/>
    <w:rsid w:val="00E7509E"/>
    <w:rsid w:val="00E75CD9"/>
    <w:rsid w:val="00E76814"/>
    <w:rsid w:val="00E813AF"/>
    <w:rsid w:val="00E837F6"/>
    <w:rsid w:val="00E9106E"/>
    <w:rsid w:val="00E9486E"/>
    <w:rsid w:val="00E96497"/>
    <w:rsid w:val="00EA01A7"/>
    <w:rsid w:val="00EA352A"/>
    <w:rsid w:val="00EA4A2C"/>
    <w:rsid w:val="00EA706A"/>
    <w:rsid w:val="00EB0C9A"/>
    <w:rsid w:val="00EB5CCD"/>
    <w:rsid w:val="00EB77E9"/>
    <w:rsid w:val="00EC20BC"/>
    <w:rsid w:val="00EC4FC9"/>
    <w:rsid w:val="00ED3D01"/>
    <w:rsid w:val="00ED6F45"/>
    <w:rsid w:val="00EE0F93"/>
    <w:rsid w:val="00EE6832"/>
    <w:rsid w:val="00EE7058"/>
    <w:rsid w:val="00EF582C"/>
    <w:rsid w:val="00EF6462"/>
    <w:rsid w:val="00F0643A"/>
    <w:rsid w:val="00F07B25"/>
    <w:rsid w:val="00F113A7"/>
    <w:rsid w:val="00F11473"/>
    <w:rsid w:val="00F170DD"/>
    <w:rsid w:val="00F21AB4"/>
    <w:rsid w:val="00F23EFC"/>
    <w:rsid w:val="00F33D05"/>
    <w:rsid w:val="00F567E1"/>
    <w:rsid w:val="00F57FAB"/>
    <w:rsid w:val="00F6504E"/>
    <w:rsid w:val="00F6647D"/>
    <w:rsid w:val="00F67EE1"/>
    <w:rsid w:val="00F7497E"/>
    <w:rsid w:val="00F77680"/>
    <w:rsid w:val="00F8337F"/>
    <w:rsid w:val="00F83751"/>
    <w:rsid w:val="00F83BA9"/>
    <w:rsid w:val="00F94066"/>
    <w:rsid w:val="00FB0B60"/>
    <w:rsid w:val="00FD3A9A"/>
    <w:rsid w:val="00FD4374"/>
    <w:rsid w:val="00FD6308"/>
    <w:rsid w:val="00FD715F"/>
    <w:rsid w:val="00FE0A9A"/>
    <w:rsid w:val="00FE195A"/>
    <w:rsid w:val="00FE2C4F"/>
    <w:rsid w:val="00FE7AB7"/>
    <w:rsid w:val="00FF4237"/>
    <w:rsid w:val="00FF6C0A"/>
    <w:rsid w:val="0375C0D1"/>
    <w:rsid w:val="04786337"/>
    <w:rsid w:val="04B4D297"/>
    <w:rsid w:val="05A8D949"/>
    <w:rsid w:val="066E0015"/>
    <w:rsid w:val="06E46F15"/>
    <w:rsid w:val="071BBC4A"/>
    <w:rsid w:val="08EAF0BF"/>
    <w:rsid w:val="09BCC536"/>
    <w:rsid w:val="0A2716F0"/>
    <w:rsid w:val="0A4386BE"/>
    <w:rsid w:val="0CF80E2D"/>
    <w:rsid w:val="0E789EA6"/>
    <w:rsid w:val="0F1142E6"/>
    <w:rsid w:val="0FD7E0C8"/>
    <w:rsid w:val="10F4E5E2"/>
    <w:rsid w:val="1202E58D"/>
    <w:rsid w:val="1438A75F"/>
    <w:rsid w:val="14D58167"/>
    <w:rsid w:val="17B244B4"/>
    <w:rsid w:val="18CA00C4"/>
    <w:rsid w:val="19F94748"/>
    <w:rsid w:val="1AC4DF1B"/>
    <w:rsid w:val="1AE013EC"/>
    <w:rsid w:val="1B77656A"/>
    <w:rsid w:val="1B7DCF40"/>
    <w:rsid w:val="1B86823C"/>
    <w:rsid w:val="1BAC80CB"/>
    <w:rsid w:val="1F5076B9"/>
    <w:rsid w:val="22BA07E4"/>
    <w:rsid w:val="235614EC"/>
    <w:rsid w:val="2447A29C"/>
    <w:rsid w:val="247E16BA"/>
    <w:rsid w:val="254030CA"/>
    <w:rsid w:val="269FEB19"/>
    <w:rsid w:val="26F3CE43"/>
    <w:rsid w:val="283CDEE1"/>
    <w:rsid w:val="295347F2"/>
    <w:rsid w:val="2A631BE5"/>
    <w:rsid w:val="2D56A8DF"/>
    <w:rsid w:val="2FA45285"/>
    <w:rsid w:val="30502208"/>
    <w:rsid w:val="31C78A87"/>
    <w:rsid w:val="31F2A722"/>
    <w:rsid w:val="32661E67"/>
    <w:rsid w:val="32AEEB21"/>
    <w:rsid w:val="336DD839"/>
    <w:rsid w:val="33B7AC22"/>
    <w:rsid w:val="33E12235"/>
    <w:rsid w:val="35454A80"/>
    <w:rsid w:val="355084C7"/>
    <w:rsid w:val="3610CE2A"/>
    <w:rsid w:val="372232C9"/>
    <w:rsid w:val="3998C31D"/>
    <w:rsid w:val="399DF6E0"/>
    <w:rsid w:val="3C9A5D70"/>
    <w:rsid w:val="3E479C8D"/>
    <w:rsid w:val="3F0B9FA7"/>
    <w:rsid w:val="42DE0FCB"/>
    <w:rsid w:val="43329927"/>
    <w:rsid w:val="4402419C"/>
    <w:rsid w:val="449C5C7E"/>
    <w:rsid w:val="475B0F95"/>
    <w:rsid w:val="492E31E4"/>
    <w:rsid w:val="496A3316"/>
    <w:rsid w:val="4AC55B64"/>
    <w:rsid w:val="4CC8AC30"/>
    <w:rsid w:val="4E3365E9"/>
    <w:rsid w:val="4E907BE8"/>
    <w:rsid w:val="52F943F9"/>
    <w:rsid w:val="54AEF155"/>
    <w:rsid w:val="55886D2E"/>
    <w:rsid w:val="55C43018"/>
    <w:rsid w:val="56329250"/>
    <w:rsid w:val="59877903"/>
    <w:rsid w:val="5A6EAEFA"/>
    <w:rsid w:val="5B668976"/>
    <w:rsid w:val="5E2F550E"/>
    <w:rsid w:val="5F473771"/>
    <w:rsid w:val="5F52AC00"/>
    <w:rsid w:val="618464F3"/>
    <w:rsid w:val="633B78F7"/>
    <w:rsid w:val="63B8BA1F"/>
    <w:rsid w:val="65C14907"/>
    <w:rsid w:val="6886E986"/>
    <w:rsid w:val="696E1169"/>
    <w:rsid w:val="6CD07D78"/>
    <w:rsid w:val="710AC506"/>
    <w:rsid w:val="72A7E93B"/>
    <w:rsid w:val="72E58E04"/>
    <w:rsid w:val="731F9FA7"/>
    <w:rsid w:val="73F8E389"/>
    <w:rsid w:val="751DA56B"/>
    <w:rsid w:val="772443D8"/>
    <w:rsid w:val="773BFECF"/>
    <w:rsid w:val="78434954"/>
    <w:rsid w:val="7954B823"/>
    <w:rsid w:val="798334ED"/>
    <w:rsid w:val="7ADB21F2"/>
    <w:rsid w:val="7C413D53"/>
    <w:rsid w:val="7C5A4577"/>
    <w:rsid w:val="7D96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001631"/>
  <w15:chartTrackingRefBased/>
  <w15:docId w15:val="{053CF627-677E-4CB3-BF21-D2594BDE6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6C7F51"/>
    <w:pPr>
      <w:spacing w:after="0" w:line="240" w:lineRule="auto"/>
    </w:pPr>
    <w:rPr>
      <w:rFonts w:ascii="Calibri" w:hAnsi="Calibri"/>
      <w:kern w:val="0"/>
      <w:lang w:val="en-IE"/>
    </w:rPr>
  </w:style>
  <w:style w:type="paragraph" w:styleId="Heading1">
    <w:name w:val="heading 1"/>
    <w:aliases w:val="H1 (ApplForms)"/>
    <w:basedOn w:val="Normal"/>
    <w:next w:val="Normal"/>
    <w:link w:val="Heading1Char"/>
    <w:uiPriority w:val="9"/>
    <w:qFormat/>
    <w:rsid w:val="002B30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3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B30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B30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30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304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304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304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304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(ApplForms) Char"/>
    <w:basedOn w:val="DefaultParagraphFont"/>
    <w:link w:val="Heading1"/>
    <w:uiPriority w:val="9"/>
    <w:rsid w:val="002B30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B30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2B30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B30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30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3045"/>
    <w:rPr>
      <w:rFonts w:ascii="Calibri" w:eastAsiaTheme="majorEastAsia" w:hAnsi="Calibri" w:cstheme="majorBidi"/>
      <w:i/>
      <w:iCs/>
      <w:color w:val="595959" w:themeColor="text1" w:themeTint="A6"/>
      <w:kern w:val="0"/>
      <w:lang w:val="en-IE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3045"/>
    <w:rPr>
      <w:rFonts w:ascii="Calibri" w:eastAsiaTheme="majorEastAsia" w:hAnsi="Calibri" w:cstheme="majorBidi"/>
      <w:color w:val="595959" w:themeColor="text1" w:themeTint="A6"/>
      <w:kern w:val="0"/>
      <w:lang w:val="en-IE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3045"/>
    <w:rPr>
      <w:rFonts w:ascii="Calibri" w:eastAsiaTheme="majorEastAsia" w:hAnsi="Calibri" w:cstheme="majorBidi"/>
      <w:i/>
      <w:iCs/>
      <w:color w:val="272727" w:themeColor="text1" w:themeTint="D8"/>
      <w:kern w:val="0"/>
      <w:lang w:val="en-IE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3045"/>
    <w:rPr>
      <w:rFonts w:ascii="Calibri" w:eastAsiaTheme="majorEastAsia" w:hAnsi="Calibri" w:cstheme="majorBidi"/>
      <w:color w:val="272727" w:themeColor="text1" w:themeTint="D8"/>
      <w:kern w:val="0"/>
      <w:lang w:val="en-IE"/>
    </w:rPr>
  </w:style>
  <w:style w:type="paragraph" w:styleId="Title">
    <w:name w:val="Title"/>
    <w:basedOn w:val="Normal"/>
    <w:next w:val="Normal"/>
    <w:link w:val="TitleChar"/>
    <w:uiPriority w:val="10"/>
    <w:qFormat/>
    <w:rsid w:val="002B30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3045"/>
    <w:rPr>
      <w:rFonts w:asciiTheme="majorHAnsi" w:eastAsiaTheme="majorEastAsia" w:hAnsiTheme="majorHAnsi" w:cstheme="majorBidi"/>
      <w:spacing w:val="-10"/>
      <w:kern w:val="28"/>
      <w:sz w:val="56"/>
      <w:szCs w:val="56"/>
      <w:lang w:val="en-IE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30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30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3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30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30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30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30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30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3045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802E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02EFB"/>
    <w:rPr>
      <w:rFonts w:ascii="Calibri" w:hAnsi="Calibri"/>
      <w:kern w:val="0"/>
      <w:lang w:val="en-IE"/>
    </w:rPr>
  </w:style>
  <w:style w:type="table" w:customStyle="1" w:styleId="GridTable1Light-Accent51">
    <w:name w:val="Grid Table 1 Light - Accent 51"/>
    <w:basedOn w:val="TableNormal"/>
    <w:next w:val="GridTable1Light-Accent5"/>
    <w:uiPriority w:val="46"/>
    <w:rsid w:val="00802EFB"/>
    <w:pPr>
      <w:spacing w:after="0" w:line="240" w:lineRule="auto"/>
    </w:pPr>
    <w:rPr>
      <w:kern w:val="0"/>
      <w:lang w:val="en-IE"/>
    </w:r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802EFB"/>
    <w:pPr>
      <w:spacing w:after="0" w:line="240" w:lineRule="auto"/>
    </w:pPr>
    <w:rPr>
      <w:kern w:val="0"/>
      <w:lang w:val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">
    <w:name w:val="BodyText"/>
    <w:basedOn w:val="Normal"/>
    <w:link w:val="BodyTextChar"/>
    <w:qFormat/>
    <w:rsid w:val="00802EFB"/>
    <w:pPr>
      <w:spacing w:before="120" w:after="120" w:line="259" w:lineRule="auto"/>
    </w:pPr>
  </w:style>
  <w:style w:type="character" w:customStyle="1" w:styleId="BodyTextChar">
    <w:name w:val="BodyText Char"/>
    <w:basedOn w:val="DefaultParagraphFont"/>
    <w:link w:val="BodyText"/>
    <w:rsid w:val="00802EFB"/>
    <w:rPr>
      <w:rFonts w:ascii="Calibri" w:hAnsi="Calibri"/>
      <w:kern w:val="0"/>
      <w:lang w:val="en-IE"/>
    </w:rPr>
  </w:style>
  <w:style w:type="paragraph" w:customStyle="1" w:styleId="Explanation">
    <w:name w:val="Explanation"/>
    <w:basedOn w:val="Normal"/>
    <w:next w:val="Normal"/>
    <w:rsid w:val="00802EFB"/>
    <w:rPr>
      <w:i/>
      <w:color w:val="808080" w:themeColor="background1" w:themeShade="80"/>
    </w:rPr>
  </w:style>
  <w:style w:type="paragraph" w:customStyle="1" w:styleId="Explanatorytext">
    <w:name w:val="Explanatory text"/>
    <w:basedOn w:val="Heading2"/>
    <w:rsid w:val="00802EFB"/>
    <w:pPr>
      <w:spacing w:before="240" w:after="120"/>
    </w:pPr>
    <w:rPr>
      <w:rFonts w:ascii="Calibri" w:eastAsiaTheme="minorHAnsi" w:hAnsi="Calibri" w:cstheme="minorBidi"/>
      <w:i/>
      <w:color w:val="808080" w:themeColor="background1" w:themeShade="80"/>
      <w:sz w:val="22"/>
      <w:szCs w:val="22"/>
    </w:rPr>
  </w:style>
  <w:style w:type="table" w:styleId="GridTable1Light-Accent5">
    <w:name w:val="Grid Table 1 Light Accent 5"/>
    <w:basedOn w:val="TableNormal"/>
    <w:uiPriority w:val="46"/>
    <w:rsid w:val="00802EFB"/>
    <w:pPr>
      <w:spacing w:after="0" w:line="240" w:lineRule="auto"/>
    </w:pPr>
    <w:tblPr>
      <w:tblStyleRowBandSize w:val="1"/>
      <w:tblStyleColBandSize w:val="1"/>
      <w:tblBorders>
        <w:top w:val="single" w:sz="4" w:space="0" w:color="E59EDC" w:themeColor="accent5" w:themeTint="66"/>
        <w:left w:val="single" w:sz="4" w:space="0" w:color="E59EDC" w:themeColor="accent5" w:themeTint="66"/>
        <w:bottom w:val="single" w:sz="4" w:space="0" w:color="E59EDC" w:themeColor="accent5" w:themeTint="66"/>
        <w:right w:val="single" w:sz="4" w:space="0" w:color="E59EDC" w:themeColor="accent5" w:themeTint="66"/>
        <w:insideH w:val="single" w:sz="4" w:space="0" w:color="E59EDC" w:themeColor="accent5" w:themeTint="66"/>
        <w:insideV w:val="single" w:sz="4" w:space="0" w:color="E59EDC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D86DC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DC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802E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02EFB"/>
    <w:rPr>
      <w:rFonts w:ascii="Calibri" w:hAnsi="Calibri"/>
      <w:kern w:val="0"/>
      <w:lang w:val="en-IE"/>
    </w:rPr>
  </w:style>
  <w:style w:type="character" w:styleId="Hyperlink">
    <w:name w:val="Hyperlink"/>
    <w:basedOn w:val="DefaultParagraphFont"/>
    <w:uiPriority w:val="99"/>
    <w:unhideWhenUsed/>
    <w:rsid w:val="00863D0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3D0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sid w:val="0064519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19B"/>
    <w:rPr>
      <w:rFonts w:ascii="Calibri" w:hAnsi="Calibri"/>
      <w:kern w:val="0"/>
      <w:sz w:val="20"/>
      <w:szCs w:val="20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64519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85F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85FB1"/>
    <w:rPr>
      <w:rFonts w:ascii="Calibri" w:hAnsi="Calibri"/>
      <w:b/>
      <w:bCs/>
      <w:kern w:val="0"/>
      <w:sz w:val="20"/>
      <w:szCs w:val="20"/>
      <w:lang w:val="en-I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5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enterprise-ireland.com/en/legal/privacy-notice-data-protection/grants-data-protection-notic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https://www.enterprise-ireland.com/en/legal/privacy-notice-data-protection/grants-data-protection-notice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nterprise-ireland.com/cybersecurityreview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ncsc.gov.ie/pdfs/Cyber_Resilience_Self-Assessment_Framework_Version_1.4_Jan_23.xlsx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ncsc.gov.ie/" TargetMode="External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csc.gov.ie/guidance/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8B.48830CA0" TargetMode="External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768B.48830CA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fe248b7-ccd9-4f9e-9e8d-451150b07205" xsi:nil="true"/>
    <lcf76f155ced4ddcb4097134ff3c332f xmlns="2ca85c44-043f-43aa-9fb6-82dbfaa0a5e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B56745F006A440BCBECFE0E5140913" ma:contentTypeVersion="14" ma:contentTypeDescription="Create a new document." ma:contentTypeScope="" ma:versionID="c279faceeb2ee058ec81e894d11eddff">
  <xsd:schema xmlns:xsd="http://www.w3.org/2001/XMLSchema" xmlns:xs="http://www.w3.org/2001/XMLSchema" xmlns:p="http://schemas.microsoft.com/office/2006/metadata/properties" xmlns:ns2="2ca85c44-043f-43aa-9fb6-82dbfaa0a5e9" xmlns:ns3="3fe248b7-ccd9-4f9e-9e8d-451150b07205" targetNamespace="http://schemas.microsoft.com/office/2006/metadata/properties" ma:root="true" ma:fieldsID="ef0b08c98e42a487ffdda9e67a2d688e" ns2:_="" ns3:_="">
    <xsd:import namespace="2ca85c44-043f-43aa-9fb6-82dbfaa0a5e9"/>
    <xsd:import namespace="3fe248b7-ccd9-4f9e-9e8d-451150b072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85c44-043f-43aa-9fb6-82dbfaa0a5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9f7c7a3-53c4-4afb-8451-c4d558f2c4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248b7-ccd9-4f9e-9e8d-451150b072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1065deda-8d8c-4ca2-b073-c1b09eb6a891}" ma:internalName="TaxCatchAll" ma:showField="CatchAllData" ma:web="3fe248b7-ccd9-4f9e-9e8d-451150b072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A2C4D63-9173-4F30-A3AB-7DFB7806EAA6}">
  <ds:schemaRefs>
    <ds:schemaRef ds:uri="http://schemas.microsoft.com/office/2006/metadata/properties"/>
    <ds:schemaRef ds:uri="http://schemas.microsoft.com/office/infopath/2007/PartnerControls"/>
    <ds:schemaRef ds:uri="3fe248b7-ccd9-4f9e-9e8d-451150b07205"/>
    <ds:schemaRef ds:uri="2ca85c44-043f-43aa-9fb6-82dbfaa0a5e9"/>
  </ds:schemaRefs>
</ds:datastoreItem>
</file>

<file path=customXml/itemProps2.xml><?xml version="1.0" encoding="utf-8"?>
<ds:datastoreItem xmlns:ds="http://schemas.openxmlformats.org/officeDocument/2006/customXml" ds:itemID="{CE99DA36-F481-4022-822B-068CAC8D78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a85c44-043f-43aa-9fb6-82dbfaa0a5e9"/>
    <ds:schemaRef ds:uri="3fe248b7-ccd9-4f9e-9e8d-451150b072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B195E7-2C8C-4FD6-9A7D-14060FC759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1177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Enterprise Ireland</Company>
  <LinksUpToDate>false</LinksUpToDate>
  <CharactersWithSpaces>7876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Browne, Paul</dc:creator>
  <cp:keywords/>
  <dc:description/>
  <cp:lastModifiedBy>Geoghegan, Marie</cp:lastModifiedBy>
  <cp:revision>3</cp:revision>
  <dcterms:created xsi:type="dcterms:W3CDTF">2024-10-11T09:10:00Z</dcterms:created>
  <dcterms:modified xsi:type="dcterms:W3CDTF">2024-10-11T09:51:00Z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0x01010038B56745F006A440BCBECFE0E5140913</vt:lpwstr>
  </property>
  <property fmtid="{D5CDD505-2E9C-101B-9397-08002B2CF9AE}" pid="3" name="MediaServiceImageTags">
    <vt:lpwstr/>
  </property>
  <property fmtid="{D5CDD505-2E9C-101B-9397-08002B2CF9AE}" pid="4" name="_AdHocReviewCycleID">
    <vt:i4>764434400</vt:i4>
  </property>
  <property fmtid="{D5CDD505-2E9C-101B-9397-08002B2CF9AE}" pid="5" name="_NewReviewCycle">
    <vt:lpwstr/>
  </property>
  <property fmtid="{D5CDD505-2E9C-101B-9397-08002B2CF9AE}" pid="6" name="_EmailSubject">
    <vt:lpwstr>Cyber Security Review Grant Claim Page</vt:lpwstr>
  </property>
  <property fmtid="{D5CDD505-2E9C-101B-9397-08002B2CF9AE}" pid="7" name="_AuthorEmail">
    <vt:lpwstr>Marie.Geoghegan@enterprise-ireland.com</vt:lpwstr>
  </property>
  <property fmtid="{D5CDD505-2E9C-101B-9397-08002B2CF9AE}" pid="8" name="_AuthorEmailDisplayName">
    <vt:lpwstr>Geoghegan, Marie</vt:lpwstr>
  </property>
  <property fmtid="{D5CDD505-2E9C-101B-9397-08002B2CF9AE}" pid="10" name="_PreviousAdHocReviewCycleID">
    <vt:i4>928215283</vt:i4>
  </property>
</Properties>
</file>