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3B08" w14:textId="5C234592" w:rsidR="00174327" w:rsidRDefault="2BEF4407" w:rsidP="60489A1B">
      <w:pPr>
        <w:rPr>
          <w:rFonts w:ascii="Aptos" w:hAnsi="Aptos"/>
          <w:b/>
          <w:bCs/>
        </w:rPr>
      </w:pPr>
      <w:r w:rsidRPr="60489A1B">
        <w:rPr>
          <w:rFonts w:ascii="Aptos" w:hAnsi="Aptos"/>
          <w:b/>
          <w:bCs/>
        </w:rPr>
        <w:t>Agrifoods &amp; Bio Sciences Institute (AFBI)</w:t>
      </w:r>
    </w:p>
    <w:p w14:paraId="7FB7AF5B" w14:textId="0BDE9E0E" w:rsidR="00174327" w:rsidRDefault="2BEF4407" w:rsidP="60489A1B">
      <w:pPr>
        <w:rPr>
          <w:rFonts w:ascii="Aptos" w:hAnsi="Aptos"/>
          <w:b/>
          <w:bCs/>
        </w:rPr>
      </w:pPr>
      <w:r w:rsidRPr="60489A1B">
        <w:rPr>
          <w:rFonts w:ascii="Aptos" w:hAnsi="Aptos"/>
          <w:b/>
          <w:bCs/>
        </w:rPr>
        <w:t>Overview</w:t>
      </w:r>
    </w:p>
    <w:p w14:paraId="3B5AC099" w14:textId="4A942F62" w:rsidR="00174327" w:rsidRDefault="2BEF4407" w:rsidP="60489A1B">
      <w:pPr>
        <w:rPr>
          <w:rFonts w:ascii="Aptos" w:hAnsi="Aptos"/>
        </w:rPr>
      </w:pPr>
      <w:r w:rsidRPr="60489A1B">
        <w:rPr>
          <w:rFonts w:ascii="Aptos" w:hAnsi="Aptos"/>
        </w:rPr>
        <w:t>The Agrifoods &amp; Bio Sciences Institute (AFBI) is a leading research organisation that supports businesses, government bodies, and industry stakeholders through scientific research, innovation, and knowledge transfer. Working across the agriculture, food, environmental, and marine sectors, AFBI helps organisations address complex challenges, improve sustainability, and develop innovative solutions that enhance productivity and competitiveness. Through its specialist facilities and research expertise, the institute provides organisations with access to evidence-based insights and industry-focused innovation support.</w:t>
      </w:r>
    </w:p>
    <w:p w14:paraId="3DE545A0" w14:textId="2208C94D" w:rsidR="00174327" w:rsidRDefault="2BEF4407" w:rsidP="60489A1B">
      <w:pPr>
        <w:rPr>
          <w:rFonts w:ascii="Aptos" w:hAnsi="Aptos"/>
        </w:rPr>
      </w:pPr>
      <w:r w:rsidRPr="60489A1B">
        <w:rPr>
          <w:rFonts w:ascii="Aptos" w:hAnsi="Aptos"/>
        </w:rPr>
        <w:t xml:space="preserve">AFBI has particular strengths in sustainable agriculture, animal and plant health, environmental science, and aquatic research. Through collaborative research projects and industry engagement, the institute helps organisations develop new approaches to production, improve resource management, and respond to evolving regulatory and market requirements. Its work supports innovation across the agri-food sector while promoting long-term environmental and economic sustainability. </w:t>
      </w:r>
    </w:p>
    <w:p w14:paraId="08F64544" w14:textId="22435A6C" w:rsidR="00174327" w:rsidRDefault="2BEF4407" w:rsidP="60489A1B">
      <w:pPr>
        <w:rPr>
          <w:rFonts w:ascii="Aptos" w:hAnsi="Aptos"/>
          <w:b/>
          <w:bCs/>
        </w:rPr>
      </w:pPr>
      <w:r w:rsidRPr="60489A1B">
        <w:rPr>
          <w:rFonts w:ascii="Aptos" w:hAnsi="Aptos"/>
          <w:b/>
          <w:bCs/>
        </w:rPr>
        <w:t>Areas of Expertise</w:t>
      </w:r>
    </w:p>
    <w:p w14:paraId="3367C5BA" w14:textId="3C5DAC4B" w:rsidR="00174327" w:rsidRDefault="2BEF4407" w:rsidP="60489A1B">
      <w:pPr>
        <w:numPr>
          <w:ilvl w:val="0"/>
          <w:numId w:val="1"/>
        </w:numPr>
        <w:rPr>
          <w:rFonts w:ascii="Aptos" w:hAnsi="Aptos"/>
        </w:rPr>
      </w:pPr>
      <w:r w:rsidRPr="60489A1B">
        <w:rPr>
          <w:rFonts w:ascii="Aptos" w:hAnsi="Aptos"/>
        </w:rPr>
        <w:t>Sustainable Agriculture</w:t>
      </w:r>
    </w:p>
    <w:p w14:paraId="55C6B28B" w14:textId="78DA7591" w:rsidR="00174327" w:rsidRDefault="2BEF4407" w:rsidP="60489A1B">
      <w:pPr>
        <w:numPr>
          <w:ilvl w:val="0"/>
          <w:numId w:val="1"/>
        </w:numPr>
        <w:rPr>
          <w:rFonts w:ascii="Aptos" w:hAnsi="Aptos"/>
        </w:rPr>
      </w:pPr>
      <w:r w:rsidRPr="60489A1B">
        <w:rPr>
          <w:rFonts w:ascii="Aptos" w:hAnsi="Aptos"/>
        </w:rPr>
        <w:t>Animal Health Research</w:t>
      </w:r>
    </w:p>
    <w:p w14:paraId="4CD16740" w14:textId="211A9337" w:rsidR="00174327" w:rsidRDefault="2BEF4407" w:rsidP="60489A1B">
      <w:pPr>
        <w:numPr>
          <w:ilvl w:val="0"/>
          <w:numId w:val="1"/>
        </w:numPr>
        <w:rPr>
          <w:rFonts w:ascii="Aptos" w:hAnsi="Aptos"/>
        </w:rPr>
      </w:pPr>
      <w:r w:rsidRPr="60489A1B">
        <w:rPr>
          <w:rFonts w:ascii="Aptos" w:hAnsi="Aptos"/>
        </w:rPr>
        <w:t>Plant Health Research</w:t>
      </w:r>
    </w:p>
    <w:p w14:paraId="5DAC614C" w14:textId="051D5C29" w:rsidR="00174327" w:rsidRDefault="2BEF4407" w:rsidP="60489A1B">
      <w:pPr>
        <w:numPr>
          <w:ilvl w:val="0"/>
          <w:numId w:val="1"/>
        </w:numPr>
        <w:rPr>
          <w:rFonts w:ascii="Aptos" w:hAnsi="Aptos"/>
        </w:rPr>
      </w:pPr>
      <w:r w:rsidRPr="60489A1B">
        <w:rPr>
          <w:rFonts w:ascii="Aptos" w:hAnsi="Aptos"/>
        </w:rPr>
        <w:t>Environmental Research</w:t>
      </w:r>
    </w:p>
    <w:p w14:paraId="65AFC5D9" w14:textId="239CB43F" w:rsidR="00174327" w:rsidRDefault="2BEF4407" w:rsidP="60489A1B">
      <w:pPr>
        <w:numPr>
          <w:ilvl w:val="0"/>
          <w:numId w:val="1"/>
        </w:numPr>
        <w:rPr>
          <w:rFonts w:ascii="Aptos" w:hAnsi="Aptos"/>
        </w:rPr>
      </w:pPr>
      <w:r w:rsidRPr="60489A1B">
        <w:rPr>
          <w:rFonts w:ascii="Aptos" w:hAnsi="Aptos"/>
        </w:rPr>
        <w:t>Aquatic and Marine Research</w:t>
      </w:r>
    </w:p>
    <w:p w14:paraId="5AF34749" w14:textId="12DBD11E" w:rsidR="00174327" w:rsidRDefault="2BEF4407" w:rsidP="60489A1B">
      <w:pPr>
        <w:numPr>
          <w:ilvl w:val="0"/>
          <w:numId w:val="1"/>
        </w:numPr>
        <w:rPr>
          <w:rFonts w:ascii="Aptos" w:hAnsi="Aptos"/>
        </w:rPr>
      </w:pPr>
      <w:r w:rsidRPr="60489A1B">
        <w:rPr>
          <w:rFonts w:ascii="Aptos" w:hAnsi="Aptos"/>
        </w:rPr>
        <w:t>Agri-Food Innovation</w:t>
      </w:r>
    </w:p>
    <w:p w14:paraId="40832380" w14:textId="486C0A07" w:rsidR="00174327" w:rsidRDefault="2BEF4407" w:rsidP="60489A1B">
      <w:pPr>
        <w:numPr>
          <w:ilvl w:val="0"/>
          <w:numId w:val="1"/>
        </w:numPr>
        <w:rPr>
          <w:rFonts w:ascii="Aptos" w:hAnsi="Aptos"/>
        </w:rPr>
      </w:pPr>
      <w:r w:rsidRPr="60489A1B">
        <w:rPr>
          <w:rFonts w:ascii="Aptos" w:hAnsi="Aptos"/>
        </w:rPr>
        <w:t>Applied Scientific Research</w:t>
      </w:r>
    </w:p>
    <w:p w14:paraId="4DBE0E51" w14:textId="221ECA49" w:rsidR="00174327" w:rsidRDefault="2BEF4407" w:rsidP="60489A1B">
      <w:pPr>
        <w:numPr>
          <w:ilvl w:val="0"/>
          <w:numId w:val="1"/>
        </w:numPr>
        <w:rPr>
          <w:rFonts w:ascii="Aptos" w:hAnsi="Aptos"/>
        </w:rPr>
      </w:pPr>
      <w:r w:rsidRPr="60489A1B">
        <w:rPr>
          <w:rFonts w:ascii="Aptos" w:hAnsi="Aptos"/>
        </w:rPr>
        <w:t>Industry Collaboration</w:t>
      </w:r>
    </w:p>
    <w:p w14:paraId="269B7C5F" w14:textId="3CD95411" w:rsidR="00174327" w:rsidRDefault="2BEF4407" w:rsidP="60489A1B">
      <w:pPr>
        <w:numPr>
          <w:ilvl w:val="0"/>
          <w:numId w:val="1"/>
        </w:numPr>
        <w:rPr>
          <w:rFonts w:ascii="Aptos" w:hAnsi="Aptos"/>
        </w:rPr>
      </w:pPr>
      <w:r w:rsidRPr="60489A1B">
        <w:rPr>
          <w:rFonts w:ascii="Aptos" w:hAnsi="Aptos"/>
        </w:rPr>
        <w:t>Knowledge Transfer</w:t>
      </w:r>
    </w:p>
    <w:p w14:paraId="74F1D3B1" w14:textId="7DBC8A65" w:rsidR="00174327" w:rsidRDefault="2BEF4407" w:rsidP="60489A1B">
      <w:pPr>
        <w:numPr>
          <w:ilvl w:val="0"/>
          <w:numId w:val="1"/>
        </w:numPr>
        <w:rPr>
          <w:rFonts w:ascii="Aptos" w:hAnsi="Aptos"/>
        </w:rPr>
      </w:pPr>
      <w:r w:rsidRPr="60489A1B">
        <w:rPr>
          <w:rFonts w:ascii="Aptos" w:hAnsi="Aptos"/>
        </w:rPr>
        <w:t>Sustainable Resource Management</w:t>
      </w:r>
    </w:p>
    <w:p w14:paraId="5E5787A5" w14:textId="060950C8" w:rsidR="00174327" w:rsidRDefault="00174327"/>
    <w:sectPr w:rsidR="0017432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F3E45"/>
    <w:multiLevelType w:val="hybridMultilevel"/>
    <w:tmpl w:val="6CA427CE"/>
    <w:lvl w:ilvl="0" w:tplc="6E50664E">
      <w:start w:val="1"/>
      <w:numFmt w:val="bullet"/>
      <w:lvlText w:val=""/>
      <w:lvlJc w:val="left"/>
      <w:pPr>
        <w:ind w:left="720" w:hanging="360"/>
      </w:pPr>
      <w:rPr>
        <w:rFonts w:ascii="Symbol" w:hAnsi="Symbol" w:hint="default"/>
      </w:rPr>
    </w:lvl>
    <w:lvl w:ilvl="1" w:tplc="52BC775C">
      <w:start w:val="1"/>
      <w:numFmt w:val="bullet"/>
      <w:lvlText w:val="o"/>
      <w:lvlJc w:val="left"/>
      <w:pPr>
        <w:ind w:left="1440" w:hanging="360"/>
      </w:pPr>
      <w:rPr>
        <w:rFonts w:ascii="Courier New" w:hAnsi="Courier New" w:hint="default"/>
      </w:rPr>
    </w:lvl>
    <w:lvl w:ilvl="2" w:tplc="A6EC3816">
      <w:start w:val="1"/>
      <w:numFmt w:val="bullet"/>
      <w:lvlText w:val=""/>
      <w:lvlJc w:val="left"/>
      <w:pPr>
        <w:ind w:left="2160" w:hanging="360"/>
      </w:pPr>
      <w:rPr>
        <w:rFonts w:ascii="Wingdings" w:hAnsi="Wingdings" w:hint="default"/>
      </w:rPr>
    </w:lvl>
    <w:lvl w:ilvl="3" w:tplc="FF7E26E8">
      <w:start w:val="1"/>
      <w:numFmt w:val="bullet"/>
      <w:lvlText w:val=""/>
      <w:lvlJc w:val="left"/>
      <w:pPr>
        <w:ind w:left="2880" w:hanging="360"/>
      </w:pPr>
      <w:rPr>
        <w:rFonts w:ascii="Symbol" w:hAnsi="Symbol" w:hint="default"/>
      </w:rPr>
    </w:lvl>
    <w:lvl w:ilvl="4" w:tplc="F5DE0D9E">
      <w:start w:val="1"/>
      <w:numFmt w:val="bullet"/>
      <w:lvlText w:val="o"/>
      <w:lvlJc w:val="left"/>
      <w:pPr>
        <w:ind w:left="3600" w:hanging="360"/>
      </w:pPr>
      <w:rPr>
        <w:rFonts w:ascii="Courier New" w:hAnsi="Courier New" w:hint="default"/>
      </w:rPr>
    </w:lvl>
    <w:lvl w:ilvl="5" w:tplc="A326944C">
      <w:start w:val="1"/>
      <w:numFmt w:val="bullet"/>
      <w:lvlText w:val=""/>
      <w:lvlJc w:val="left"/>
      <w:pPr>
        <w:ind w:left="4320" w:hanging="360"/>
      </w:pPr>
      <w:rPr>
        <w:rFonts w:ascii="Wingdings" w:hAnsi="Wingdings" w:hint="default"/>
      </w:rPr>
    </w:lvl>
    <w:lvl w:ilvl="6" w:tplc="B5EE109E">
      <w:start w:val="1"/>
      <w:numFmt w:val="bullet"/>
      <w:lvlText w:val=""/>
      <w:lvlJc w:val="left"/>
      <w:pPr>
        <w:ind w:left="5040" w:hanging="360"/>
      </w:pPr>
      <w:rPr>
        <w:rFonts w:ascii="Symbol" w:hAnsi="Symbol" w:hint="default"/>
      </w:rPr>
    </w:lvl>
    <w:lvl w:ilvl="7" w:tplc="FA7E52C6">
      <w:start w:val="1"/>
      <w:numFmt w:val="bullet"/>
      <w:lvlText w:val="o"/>
      <w:lvlJc w:val="left"/>
      <w:pPr>
        <w:ind w:left="5760" w:hanging="360"/>
      </w:pPr>
      <w:rPr>
        <w:rFonts w:ascii="Courier New" w:hAnsi="Courier New" w:hint="default"/>
      </w:rPr>
    </w:lvl>
    <w:lvl w:ilvl="8" w:tplc="DCA2EBD2">
      <w:start w:val="1"/>
      <w:numFmt w:val="bullet"/>
      <w:lvlText w:val=""/>
      <w:lvlJc w:val="left"/>
      <w:pPr>
        <w:ind w:left="6480" w:hanging="360"/>
      </w:pPr>
      <w:rPr>
        <w:rFonts w:ascii="Wingdings" w:hAnsi="Wingdings" w:hint="default"/>
      </w:rPr>
    </w:lvl>
  </w:abstractNum>
  <w:num w:numId="1" w16cid:durableId="544753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D7CE4D"/>
    <w:rsid w:val="00174327"/>
    <w:rsid w:val="009B192E"/>
    <w:rsid w:val="00D2496B"/>
    <w:rsid w:val="2BEF4407"/>
    <w:rsid w:val="3AD7CE4D"/>
    <w:rsid w:val="60489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BF2F"/>
  <w15:chartTrackingRefBased/>
  <w15:docId w15:val="{4FB69DA4-214B-483F-8DA7-908EFFF88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0489A1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1206</Characters>
  <Application>Microsoft Office Word</Application>
  <DocSecurity>4</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Hinds, Adam</dc:creator>
  <cp:keywords/>
  <dc:description/>
  <cp:lastModifiedBy>Fanning, Catherine</cp:lastModifiedBy>
  <cp:revision>2</cp:revision>
  <dcterms:created xsi:type="dcterms:W3CDTF">2026-09-14T14:15:00Z</dcterms:created>
  <dcterms:modified xsi:type="dcterms:W3CDTF">2026-09-14T14:15:00Z</dcterms:modified>
</cp:coreProperties>
</file>